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AB51" w14:textId="7E005C3A" w:rsidR="00E711F2" w:rsidRDefault="00E711F2">
      <w:pPr>
        <w:pStyle w:val="Standard"/>
      </w:pPr>
    </w:p>
    <w:p w14:paraId="6EDF0A3D" w14:textId="7D98B906" w:rsidR="0023439C" w:rsidRDefault="0023439C">
      <w:pPr>
        <w:pStyle w:val="Standard"/>
      </w:pPr>
    </w:p>
    <w:p w14:paraId="66FF068D" w14:textId="60AB344D" w:rsidR="0023439C" w:rsidRDefault="0023439C">
      <w:pPr>
        <w:pStyle w:val="Standard"/>
      </w:pPr>
    </w:p>
    <w:p w14:paraId="23024916" w14:textId="29BAA60A" w:rsidR="0023439C" w:rsidRDefault="0023439C">
      <w:pPr>
        <w:pStyle w:val="Standard"/>
      </w:pPr>
    </w:p>
    <w:p w14:paraId="78808753" w14:textId="75D4761B" w:rsidR="0023439C" w:rsidRDefault="0023439C">
      <w:pPr>
        <w:pStyle w:val="Standard"/>
      </w:pPr>
    </w:p>
    <w:p w14:paraId="72C3ECDB" w14:textId="616281EC" w:rsidR="0023439C" w:rsidRDefault="0023439C">
      <w:pPr>
        <w:pStyle w:val="Standard"/>
      </w:pPr>
    </w:p>
    <w:p w14:paraId="1B1F1806" w14:textId="12E95721" w:rsidR="0023439C" w:rsidRDefault="0023439C">
      <w:pPr>
        <w:pStyle w:val="Standard"/>
      </w:pPr>
    </w:p>
    <w:p w14:paraId="1CC04244" w14:textId="77777777" w:rsidR="0023439C" w:rsidRDefault="0023439C">
      <w:pPr>
        <w:pStyle w:val="Standard"/>
      </w:pPr>
    </w:p>
    <w:p w14:paraId="03212436" w14:textId="77777777" w:rsidR="00E711F2" w:rsidRDefault="00E711F2">
      <w:pPr>
        <w:pStyle w:val="Standard"/>
      </w:pPr>
    </w:p>
    <w:p w14:paraId="2976E0AB" w14:textId="77777777" w:rsidR="00E711F2" w:rsidRDefault="00E711F2">
      <w:pPr>
        <w:pStyle w:val="Standard"/>
      </w:pPr>
    </w:p>
    <w:p w14:paraId="5095CAAD" w14:textId="77777777" w:rsidR="00E711F2" w:rsidRDefault="00E711F2">
      <w:pPr>
        <w:pStyle w:val="Standard"/>
      </w:pPr>
    </w:p>
    <w:p w14:paraId="1D8D356D" w14:textId="77777777" w:rsidR="00E711F2" w:rsidRDefault="00E711F2">
      <w:pPr>
        <w:pStyle w:val="Standard"/>
      </w:pPr>
    </w:p>
    <w:p w14:paraId="4D4763A0" w14:textId="77777777" w:rsidR="00E711F2" w:rsidRDefault="00E711F2">
      <w:pPr>
        <w:pStyle w:val="Standard"/>
      </w:pPr>
    </w:p>
    <w:p w14:paraId="209D44D4" w14:textId="77777777" w:rsidR="001D627F" w:rsidRDefault="001D627F">
      <w:pPr>
        <w:pStyle w:val="Standard"/>
        <w:jc w:val="center"/>
        <w:rPr>
          <w:rFonts w:ascii="Tw Cen MT" w:hAnsi="Tw Cen MT"/>
          <w:b/>
          <w:bCs/>
          <w:sz w:val="48"/>
          <w:szCs w:val="48"/>
        </w:rPr>
      </w:pPr>
      <w:r>
        <w:rPr>
          <w:rFonts w:ascii="Tw Cen MT" w:hAnsi="Tw Cen MT"/>
          <w:b/>
          <w:bCs/>
          <w:sz w:val="48"/>
          <w:szCs w:val="48"/>
        </w:rPr>
        <w:t>AMENAGEMENT DE L’ANCIEN PRESBYTERE</w:t>
      </w:r>
    </w:p>
    <w:p w14:paraId="2B75C982" w14:textId="02A5759A" w:rsidR="00E711F2" w:rsidRDefault="001D627F">
      <w:pPr>
        <w:pStyle w:val="Standard"/>
        <w:jc w:val="center"/>
        <w:rPr>
          <w:rFonts w:ascii="Tw Cen MT" w:hAnsi="Tw Cen MT"/>
          <w:b/>
          <w:bCs/>
          <w:sz w:val="48"/>
          <w:szCs w:val="48"/>
        </w:rPr>
      </w:pPr>
      <w:r>
        <w:rPr>
          <w:rFonts w:ascii="Tw Cen MT" w:hAnsi="Tw Cen MT"/>
          <w:b/>
          <w:bCs/>
          <w:sz w:val="48"/>
          <w:szCs w:val="48"/>
        </w:rPr>
        <w:t>A MARNOZ</w:t>
      </w:r>
    </w:p>
    <w:p w14:paraId="60C05B1D" w14:textId="77777777" w:rsidR="00E711F2" w:rsidRDefault="00E711F2">
      <w:pPr>
        <w:pStyle w:val="Standard"/>
        <w:jc w:val="center"/>
        <w:rPr>
          <w:rFonts w:ascii="Tw Cen MT" w:hAnsi="Tw Cen MT"/>
          <w:b/>
          <w:bCs/>
          <w:sz w:val="48"/>
          <w:szCs w:val="48"/>
        </w:rPr>
      </w:pPr>
    </w:p>
    <w:p w14:paraId="4E744E09" w14:textId="77777777" w:rsidR="00E711F2" w:rsidRDefault="00E711F2">
      <w:pPr>
        <w:pStyle w:val="Standard"/>
      </w:pPr>
    </w:p>
    <w:p w14:paraId="5EE29BB0" w14:textId="77777777" w:rsidR="00E711F2" w:rsidRDefault="001D627F">
      <w:pPr>
        <w:pStyle w:val="Standard"/>
        <w:jc w:val="center"/>
        <w:rPr>
          <w:rFonts w:ascii="Tw Cen MT" w:hAnsi="Tw Cen MT"/>
          <w:b/>
          <w:bCs/>
          <w:sz w:val="32"/>
          <w:szCs w:val="32"/>
        </w:rPr>
      </w:pPr>
      <w:r>
        <w:rPr>
          <w:rFonts w:ascii="Tw Cen MT" w:hAnsi="Tw Cen MT"/>
          <w:b/>
          <w:bCs/>
          <w:sz w:val="32"/>
          <w:szCs w:val="32"/>
        </w:rPr>
        <w:t>C.C.T.P</w:t>
      </w:r>
    </w:p>
    <w:p w14:paraId="367BA8C6" w14:textId="77777777" w:rsidR="00E711F2" w:rsidRDefault="001D627F">
      <w:pPr>
        <w:pStyle w:val="Standard"/>
        <w:jc w:val="center"/>
        <w:rPr>
          <w:rFonts w:ascii="Tw Cen MT" w:hAnsi="Tw Cen MT"/>
          <w:b/>
          <w:bCs/>
          <w:sz w:val="32"/>
          <w:szCs w:val="32"/>
        </w:rPr>
      </w:pPr>
      <w:r>
        <w:rPr>
          <w:rFonts w:ascii="Tw Cen MT" w:hAnsi="Tw Cen MT"/>
          <w:b/>
          <w:bCs/>
          <w:sz w:val="32"/>
          <w:szCs w:val="32"/>
        </w:rPr>
        <w:t>Cahier des Clauses Techniques Particulières</w:t>
      </w:r>
    </w:p>
    <w:p w14:paraId="410674BE" w14:textId="77777777" w:rsidR="00E711F2" w:rsidRDefault="00E711F2">
      <w:pPr>
        <w:pStyle w:val="Standard"/>
        <w:jc w:val="center"/>
        <w:rPr>
          <w:rFonts w:ascii="Tw Cen MT" w:hAnsi="Tw Cen MT"/>
          <w:b/>
          <w:bCs/>
          <w:sz w:val="32"/>
          <w:szCs w:val="32"/>
        </w:rPr>
      </w:pPr>
    </w:p>
    <w:p w14:paraId="2FB97B6F" w14:textId="3E18349C" w:rsidR="00E711F2" w:rsidRDefault="001D627F">
      <w:pPr>
        <w:pStyle w:val="Standard"/>
        <w:shd w:val="clear" w:color="auto" w:fill="000000"/>
        <w:jc w:val="center"/>
        <w:rPr>
          <w:rFonts w:ascii="Tw Cen MT" w:hAnsi="Tw Cen MT"/>
          <w:b/>
          <w:bCs/>
          <w:sz w:val="48"/>
          <w:szCs w:val="48"/>
        </w:rPr>
      </w:pPr>
      <w:r>
        <w:rPr>
          <w:rFonts w:ascii="Tw Cen MT" w:hAnsi="Tw Cen MT"/>
          <w:b/>
          <w:bCs/>
          <w:sz w:val="48"/>
          <w:szCs w:val="48"/>
        </w:rPr>
        <w:t>LOT 0</w:t>
      </w:r>
      <w:r w:rsidR="00C6558C">
        <w:rPr>
          <w:rFonts w:ascii="Tw Cen MT" w:hAnsi="Tw Cen MT"/>
          <w:b/>
          <w:bCs/>
          <w:sz w:val="48"/>
          <w:szCs w:val="48"/>
        </w:rPr>
        <w:t>1</w:t>
      </w:r>
      <w:r>
        <w:rPr>
          <w:rFonts w:ascii="Tw Cen MT" w:hAnsi="Tw Cen MT"/>
          <w:b/>
          <w:bCs/>
          <w:sz w:val="48"/>
          <w:szCs w:val="48"/>
        </w:rPr>
        <w:t xml:space="preserve"> – </w:t>
      </w:r>
      <w:r w:rsidR="00C6558C">
        <w:rPr>
          <w:rFonts w:ascii="Tw Cen MT" w:hAnsi="Tw Cen MT"/>
          <w:b/>
          <w:bCs/>
          <w:sz w:val="48"/>
          <w:szCs w:val="48"/>
        </w:rPr>
        <w:t>CURAGE | ETAYAGE | PERCEMENTS</w:t>
      </w:r>
    </w:p>
    <w:p w14:paraId="79C12611" w14:textId="77777777" w:rsidR="00E711F2" w:rsidRDefault="00E711F2">
      <w:pPr>
        <w:pStyle w:val="Standard"/>
        <w:jc w:val="center"/>
        <w:rPr>
          <w:rFonts w:ascii="Tw Cen MT" w:hAnsi="Tw Cen MT"/>
          <w:sz w:val="22"/>
        </w:rPr>
      </w:pPr>
    </w:p>
    <w:p w14:paraId="01DE44BA" w14:textId="77777777" w:rsidR="00E711F2" w:rsidRDefault="00E711F2">
      <w:pPr>
        <w:pStyle w:val="Standard"/>
        <w:jc w:val="center"/>
        <w:rPr>
          <w:rFonts w:ascii="Tw Cen MT" w:hAnsi="Tw Cen MT"/>
          <w:sz w:val="22"/>
        </w:rPr>
      </w:pPr>
    </w:p>
    <w:p w14:paraId="3DE707F1" w14:textId="77777777" w:rsidR="00255741" w:rsidRDefault="00255741" w:rsidP="00255741">
      <w:pPr>
        <w:pStyle w:val="Standard"/>
        <w:jc w:val="center"/>
        <w:rPr>
          <w:rFonts w:ascii="Tw Cen MT" w:hAnsi="Tw Cen MT"/>
          <w:sz w:val="22"/>
        </w:rPr>
      </w:pPr>
      <w:r>
        <w:rPr>
          <w:rFonts w:ascii="Tw Cen MT" w:hAnsi="Tw Cen MT"/>
          <w:sz w:val="22"/>
        </w:rPr>
        <w:t>Maître d'Ouvrage</w:t>
      </w:r>
    </w:p>
    <w:p w14:paraId="63288CA7" w14:textId="77777777" w:rsidR="00255741" w:rsidRPr="00255741" w:rsidRDefault="00255741" w:rsidP="00255741">
      <w:pPr>
        <w:pStyle w:val="Standard"/>
        <w:jc w:val="center"/>
        <w:rPr>
          <w:rFonts w:ascii="Tw Cen MT" w:hAnsi="Tw Cen MT"/>
          <w:sz w:val="22"/>
        </w:rPr>
      </w:pPr>
      <w:r w:rsidRPr="00255741">
        <w:rPr>
          <w:rFonts w:ascii="Tw Cen MT" w:hAnsi="Tw Cen MT"/>
          <w:sz w:val="22"/>
        </w:rPr>
        <w:t xml:space="preserve">Commune de MARNOZ </w:t>
      </w:r>
    </w:p>
    <w:p w14:paraId="25A8D649" w14:textId="77777777" w:rsidR="00255741" w:rsidRPr="00255741" w:rsidRDefault="00255741" w:rsidP="00255741">
      <w:pPr>
        <w:pStyle w:val="Standard"/>
        <w:jc w:val="center"/>
        <w:rPr>
          <w:rFonts w:ascii="Tw Cen MT" w:hAnsi="Tw Cen MT"/>
          <w:sz w:val="22"/>
        </w:rPr>
      </w:pPr>
      <w:r w:rsidRPr="00255741">
        <w:rPr>
          <w:rFonts w:ascii="Tw Cen MT" w:hAnsi="Tw Cen MT"/>
          <w:sz w:val="22"/>
        </w:rPr>
        <w:t>1 place Jeanne-Étiennette-Roqui</w:t>
      </w:r>
      <w:r w:rsidRPr="00255741">
        <w:rPr>
          <w:rFonts w:ascii="Tw Cen MT" w:hAnsi="Tw Cen MT"/>
          <w:sz w:val="22"/>
        </w:rPr>
        <w:br/>
        <w:t>39110 MARNOZ</w:t>
      </w:r>
    </w:p>
    <w:p w14:paraId="01C40005" w14:textId="77777777" w:rsidR="00E711F2" w:rsidRPr="00255741" w:rsidRDefault="00E711F2">
      <w:pPr>
        <w:pStyle w:val="Standard"/>
        <w:jc w:val="center"/>
        <w:rPr>
          <w:rFonts w:ascii="Tw Cen MT" w:hAnsi="Tw Cen MT"/>
          <w:sz w:val="22"/>
        </w:rPr>
      </w:pPr>
    </w:p>
    <w:p w14:paraId="57417324" w14:textId="77777777" w:rsidR="00E711F2" w:rsidRPr="00255741" w:rsidRDefault="00E711F2">
      <w:pPr>
        <w:pStyle w:val="Standard"/>
        <w:jc w:val="center"/>
        <w:rPr>
          <w:rFonts w:ascii="Tw Cen MT" w:hAnsi="Tw Cen MT"/>
          <w:sz w:val="22"/>
        </w:rPr>
      </w:pPr>
    </w:p>
    <w:p w14:paraId="04EB162F" w14:textId="77777777" w:rsidR="00E711F2" w:rsidRPr="00255741" w:rsidRDefault="00E711F2">
      <w:pPr>
        <w:pStyle w:val="Standard"/>
        <w:jc w:val="center"/>
        <w:rPr>
          <w:rFonts w:ascii="Tw Cen MT" w:hAnsi="Tw Cen MT"/>
          <w:sz w:val="22"/>
        </w:rPr>
      </w:pPr>
    </w:p>
    <w:p w14:paraId="49BEB4FB" w14:textId="77777777" w:rsidR="00E711F2" w:rsidRPr="00255741" w:rsidRDefault="00E711F2">
      <w:pPr>
        <w:pStyle w:val="Standard"/>
        <w:jc w:val="center"/>
        <w:rPr>
          <w:rFonts w:ascii="Tw Cen MT" w:hAnsi="Tw Cen MT"/>
          <w:sz w:val="22"/>
        </w:rPr>
      </w:pPr>
    </w:p>
    <w:p w14:paraId="070414CA" w14:textId="77777777" w:rsidR="003A4A82" w:rsidRPr="00457306" w:rsidRDefault="003A4A82" w:rsidP="003A4A82">
      <w:pPr>
        <w:pStyle w:val="Standard"/>
        <w:jc w:val="center"/>
        <w:rPr>
          <w:rFonts w:ascii="Tw Cen MT" w:hAnsi="Tw Cen MT"/>
          <w:sz w:val="22"/>
        </w:rPr>
      </w:pPr>
      <w:r w:rsidRPr="00457306">
        <w:rPr>
          <w:rFonts w:ascii="Tw Cen MT" w:hAnsi="Tw Cen MT"/>
          <w:sz w:val="22"/>
        </w:rPr>
        <w:t>Maître d'Œuvre</w:t>
      </w:r>
    </w:p>
    <w:p w14:paraId="429E4699" w14:textId="77777777" w:rsidR="003A4A82" w:rsidRPr="00457306" w:rsidRDefault="003A4A82" w:rsidP="003A4A82">
      <w:pPr>
        <w:pStyle w:val="Standard"/>
        <w:jc w:val="center"/>
        <w:rPr>
          <w:rFonts w:ascii="Tw Cen MT" w:hAnsi="Tw Cen MT"/>
          <w:sz w:val="22"/>
        </w:rPr>
      </w:pPr>
      <w:r w:rsidRPr="00457306">
        <w:rPr>
          <w:rFonts w:ascii="Tw Cen MT" w:hAnsi="Tw Cen MT"/>
          <w:sz w:val="22"/>
        </w:rPr>
        <w:t>SAFIMO</w:t>
      </w:r>
    </w:p>
    <w:p w14:paraId="4D0744C8" w14:textId="77777777" w:rsidR="003A4A82" w:rsidRDefault="003A4A82" w:rsidP="003A4A82">
      <w:pPr>
        <w:pStyle w:val="Standard"/>
        <w:jc w:val="center"/>
        <w:rPr>
          <w:rFonts w:ascii="Tw Cen MT" w:hAnsi="Tw Cen MT"/>
          <w:sz w:val="22"/>
        </w:rPr>
      </w:pPr>
      <w:r>
        <w:rPr>
          <w:rFonts w:ascii="Tw Cen MT" w:hAnsi="Tw Cen MT"/>
          <w:sz w:val="22"/>
        </w:rPr>
        <w:t>39 Grande Rue</w:t>
      </w:r>
    </w:p>
    <w:p w14:paraId="2AE68765" w14:textId="77777777" w:rsidR="003A4A82" w:rsidRDefault="003A4A82" w:rsidP="003A4A82">
      <w:pPr>
        <w:pStyle w:val="Standard"/>
        <w:jc w:val="center"/>
        <w:rPr>
          <w:rFonts w:ascii="Tw Cen MT" w:hAnsi="Tw Cen MT"/>
          <w:sz w:val="22"/>
        </w:rPr>
      </w:pPr>
      <w:r>
        <w:rPr>
          <w:rFonts w:ascii="Tw Cen MT" w:hAnsi="Tw Cen MT"/>
          <w:sz w:val="22"/>
        </w:rPr>
        <w:t>39600 VILLETTE-LES-ARBOIS</w:t>
      </w:r>
    </w:p>
    <w:p w14:paraId="68E50641" w14:textId="77777777" w:rsidR="003A4A82" w:rsidRPr="00457306" w:rsidRDefault="003A4A82" w:rsidP="003A4A82">
      <w:pPr>
        <w:pStyle w:val="Standard"/>
        <w:jc w:val="center"/>
        <w:rPr>
          <w:rFonts w:ascii="Tw Cen MT" w:hAnsi="Tw Cen MT"/>
          <w:sz w:val="22"/>
        </w:rPr>
      </w:pPr>
      <w:r>
        <w:rPr>
          <w:rFonts w:ascii="Tw Cen MT" w:hAnsi="Tw Cen MT"/>
          <w:sz w:val="22"/>
        </w:rPr>
        <w:t>TEL 06 21 00 63 54</w:t>
      </w:r>
    </w:p>
    <w:p w14:paraId="3431EBF5" w14:textId="77777777" w:rsidR="00E711F2" w:rsidRPr="00255741" w:rsidRDefault="00E711F2">
      <w:pPr>
        <w:pStyle w:val="Standard"/>
        <w:jc w:val="center"/>
        <w:rPr>
          <w:rFonts w:ascii="Tw Cen MT" w:hAnsi="Tw Cen MT"/>
          <w:sz w:val="22"/>
        </w:rPr>
      </w:pPr>
    </w:p>
    <w:p w14:paraId="7A35E99F" w14:textId="77777777" w:rsidR="00E711F2" w:rsidRPr="00255741" w:rsidRDefault="00E711F2">
      <w:pPr>
        <w:pStyle w:val="Standard"/>
        <w:jc w:val="center"/>
        <w:rPr>
          <w:rFonts w:ascii="Tw Cen MT" w:hAnsi="Tw Cen MT"/>
          <w:sz w:val="22"/>
        </w:rPr>
      </w:pPr>
    </w:p>
    <w:p w14:paraId="01506DE1" w14:textId="77777777" w:rsidR="00E711F2" w:rsidRPr="00255741" w:rsidRDefault="00E711F2">
      <w:pPr>
        <w:pStyle w:val="Standard"/>
        <w:jc w:val="center"/>
        <w:rPr>
          <w:rFonts w:ascii="Tw Cen MT" w:hAnsi="Tw Cen MT"/>
          <w:sz w:val="22"/>
        </w:rPr>
      </w:pPr>
    </w:p>
    <w:p w14:paraId="0594009F" w14:textId="77777777" w:rsidR="00E711F2" w:rsidRPr="00255741" w:rsidRDefault="00E711F2">
      <w:pPr>
        <w:pStyle w:val="Standard"/>
        <w:jc w:val="center"/>
        <w:rPr>
          <w:rFonts w:ascii="Tw Cen MT" w:hAnsi="Tw Cen MT"/>
          <w:sz w:val="22"/>
        </w:rPr>
      </w:pPr>
    </w:p>
    <w:p w14:paraId="19E889DD" w14:textId="77777777" w:rsidR="00E711F2" w:rsidRPr="00255741" w:rsidRDefault="00E711F2">
      <w:pPr>
        <w:pStyle w:val="Standard"/>
        <w:jc w:val="center"/>
        <w:rPr>
          <w:rFonts w:ascii="Tw Cen MT" w:hAnsi="Tw Cen MT"/>
          <w:sz w:val="22"/>
        </w:rPr>
      </w:pPr>
    </w:p>
    <w:p w14:paraId="507ED4F7" w14:textId="60F85458" w:rsidR="00E711F2" w:rsidRDefault="00E711F2">
      <w:pPr>
        <w:pStyle w:val="Standard"/>
        <w:jc w:val="center"/>
        <w:rPr>
          <w:rFonts w:ascii="Tw Cen MT" w:hAnsi="Tw Cen MT"/>
          <w:sz w:val="22"/>
        </w:rPr>
      </w:pPr>
    </w:p>
    <w:p w14:paraId="31C89AEC" w14:textId="77EC193C" w:rsidR="00B373FB" w:rsidRDefault="00B373FB">
      <w:pPr>
        <w:pStyle w:val="Standard"/>
        <w:jc w:val="center"/>
        <w:rPr>
          <w:rFonts w:ascii="Tw Cen MT" w:hAnsi="Tw Cen MT"/>
          <w:sz w:val="22"/>
        </w:rPr>
      </w:pPr>
    </w:p>
    <w:p w14:paraId="37911A45" w14:textId="54A98C20" w:rsidR="00B373FB" w:rsidRDefault="00B373FB">
      <w:pPr>
        <w:pStyle w:val="Standard"/>
        <w:jc w:val="center"/>
        <w:rPr>
          <w:rFonts w:ascii="Tw Cen MT" w:hAnsi="Tw Cen MT"/>
          <w:sz w:val="22"/>
        </w:rPr>
      </w:pPr>
    </w:p>
    <w:p w14:paraId="07719746" w14:textId="2BC4FE45" w:rsidR="00B373FB" w:rsidRDefault="00B373FB">
      <w:pPr>
        <w:pStyle w:val="Standard"/>
        <w:jc w:val="center"/>
        <w:rPr>
          <w:rFonts w:ascii="Tw Cen MT" w:hAnsi="Tw Cen MT"/>
          <w:sz w:val="22"/>
        </w:rPr>
      </w:pPr>
    </w:p>
    <w:p w14:paraId="3F5B6C7E" w14:textId="315DE5EE" w:rsidR="00B373FB" w:rsidRDefault="00B373FB">
      <w:pPr>
        <w:pStyle w:val="Standard"/>
        <w:jc w:val="center"/>
        <w:rPr>
          <w:rFonts w:ascii="Tw Cen MT" w:hAnsi="Tw Cen MT"/>
          <w:sz w:val="22"/>
        </w:rPr>
      </w:pPr>
    </w:p>
    <w:p w14:paraId="7A4AB23A" w14:textId="1EA441F3" w:rsidR="00B373FB" w:rsidRDefault="00B373FB">
      <w:pPr>
        <w:pStyle w:val="Standard"/>
        <w:jc w:val="center"/>
        <w:rPr>
          <w:rFonts w:ascii="Tw Cen MT" w:hAnsi="Tw Cen MT"/>
          <w:sz w:val="22"/>
        </w:rPr>
      </w:pPr>
    </w:p>
    <w:p w14:paraId="1E82C9E4" w14:textId="1A87F5AA" w:rsidR="00B373FB" w:rsidRDefault="00B373FB">
      <w:pPr>
        <w:pStyle w:val="Standard"/>
        <w:jc w:val="center"/>
        <w:rPr>
          <w:rFonts w:ascii="Tw Cen MT" w:hAnsi="Tw Cen MT"/>
          <w:sz w:val="22"/>
        </w:rPr>
      </w:pPr>
    </w:p>
    <w:p w14:paraId="6CE83952" w14:textId="23EBF255" w:rsidR="00B373FB" w:rsidRDefault="00B373FB">
      <w:pPr>
        <w:pStyle w:val="Standard"/>
        <w:jc w:val="center"/>
        <w:rPr>
          <w:rFonts w:ascii="Tw Cen MT" w:hAnsi="Tw Cen MT"/>
          <w:sz w:val="22"/>
        </w:rPr>
      </w:pPr>
    </w:p>
    <w:p w14:paraId="2DBC5DF4" w14:textId="2E6D2086" w:rsidR="00B373FB" w:rsidRDefault="00B373FB">
      <w:pPr>
        <w:pStyle w:val="Standard"/>
        <w:jc w:val="center"/>
        <w:rPr>
          <w:rFonts w:ascii="Tw Cen MT" w:hAnsi="Tw Cen MT"/>
          <w:sz w:val="22"/>
        </w:rPr>
      </w:pPr>
    </w:p>
    <w:p w14:paraId="2B858814" w14:textId="3CC2211C" w:rsidR="00B373FB" w:rsidRDefault="00B373FB">
      <w:pPr>
        <w:pStyle w:val="Standard"/>
        <w:jc w:val="center"/>
        <w:rPr>
          <w:rFonts w:ascii="Tw Cen MT" w:hAnsi="Tw Cen MT"/>
          <w:sz w:val="22"/>
        </w:rPr>
      </w:pPr>
    </w:p>
    <w:p w14:paraId="7E7D11B3" w14:textId="1F1CFAC3" w:rsidR="00B373FB" w:rsidRDefault="00B373FB">
      <w:pPr>
        <w:pStyle w:val="Standard"/>
        <w:jc w:val="center"/>
        <w:rPr>
          <w:rFonts w:ascii="Tw Cen MT" w:hAnsi="Tw Cen MT"/>
          <w:sz w:val="22"/>
        </w:rPr>
      </w:pPr>
    </w:p>
    <w:p w14:paraId="35CCD2B2" w14:textId="0DBBD7ED" w:rsidR="00B373FB" w:rsidRDefault="00B373FB">
      <w:pPr>
        <w:pStyle w:val="Standard"/>
        <w:jc w:val="center"/>
        <w:rPr>
          <w:rFonts w:ascii="Tw Cen MT" w:hAnsi="Tw Cen MT"/>
          <w:sz w:val="22"/>
        </w:rPr>
      </w:pPr>
    </w:p>
    <w:p w14:paraId="7A5749BB" w14:textId="01B47257" w:rsidR="00B373FB" w:rsidRDefault="00B373FB">
      <w:pPr>
        <w:pStyle w:val="Standard"/>
        <w:jc w:val="center"/>
        <w:rPr>
          <w:rFonts w:ascii="Tw Cen MT" w:hAnsi="Tw Cen MT"/>
          <w:sz w:val="22"/>
        </w:rPr>
      </w:pPr>
    </w:p>
    <w:p w14:paraId="02931A33" w14:textId="6060B88C" w:rsidR="00B373FB" w:rsidRDefault="00B373FB">
      <w:pPr>
        <w:pStyle w:val="Standard"/>
        <w:jc w:val="center"/>
        <w:rPr>
          <w:rFonts w:ascii="Tw Cen MT" w:hAnsi="Tw Cen MT"/>
          <w:sz w:val="22"/>
        </w:rPr>
      </w:pPr>
    </w:p>
    <w:p w14:paraId="7994AF2A" w14:textId="77777777" w:rsidR="00B373FB" w:rsidRDefault="00B373FB">
      <w:pPr>
        <w:pStyle w:val="Standard"/>
        <w:jc w:val="center"/>
      </w:pPr>
    </w:p>
    <w:p w14:paraId="2CBCF0DB" w14:textId="77777777" w:rsidR="00E711F2" w:rsidRDefault="001D627F">
      <w:pPr>
        <w:pStyle w:val="Titre2"/>
      </w:pPr>
      <w:r>
        <w:t>DISPOSITIONS GENERALES</w:t>
      </w:r>
    </w:p>
    <w:p w14:paraId="6770D554" w14:textId="77777777" w:rsidR="00E711F2" w:rsidRDefault="001D627F">
      <w:pPr>
        <w:pStyle w:val="Titre3"/>
      </w:pPr>
      <w:r>
        <w:t>OBJET DE LA CONSULTATION</w:t>
      </w:r>
    </w:p>
    <w:p w14:paraId="6EB4D433" w14:textId="6F679E78" w:rsidR="00E711F2" w:rsidRDefault="001D627F">
      <w:pPr>
        <w:pStyle w:val="Standard"/>
        <w:ind w:left="17" w:hanging="17"/>
        <w:jc w:val="both"/>
        <w:rPr>
          <w:rFonts w:ascii="Tw Cen MT" w:hAnsi="Tw Cen MT" w:cs="Tw Cen MT"/>
          <w:color w:val="000000"/>
          <w:sz w:val="22"/>
          <w:szCs w:val="22"/>
        </w:rPr>
      </w:pPr>
      <w:r>
        <w:rPr>
          <w:rFonts w:ascii="Tw Cen MT" w:hAnsi="Tw Cen MT" w:cs="Tw Cen MT"/>
          <w:color w:val="000000"/>
          <w:sz w:val="22"/>
          <w:szCs w:val="22"/>
        </w:rPr>
        <w:t xml:space="preserve">La présente consultation a pour objet l'exécution des travaux du présent lot dans le cadre du projet de </w:t>
      </w:r>
      <w:r w:rsidR="00AD7EFD">
        <w:rPr>
          <w:rFonts w:ascii="Tw Cen MT" w:hAnsi="Tw Cen MT" w:cs="Tw Cen MT"/>
          <w:color w:val="000000"/>
          <w:sz w:val="22"/>
          <w:szCs w:val="22"/>
        </w:rPr>
        <w:t>d’aménagement de l’ancien presbytère à Marnoz.</w:t>
      </w:r>
    </w:p>
    <w:p w14:paraId="2A3D9CD1" w14:textId="77777777" w:rsidR="00E711F2" w:rsidRDefault="00E711F2">
      <w:pPr>
        <w:pStyle w:val="Standard"/>
        <w:rPr>
          <w:rFonts w:ascii="Tw Cen MT" w:hAnsi="Tw Cen MT" w:cs="Tw Cen MT"/>
          <w:color w:val="000000"/>
          <w:sz w:val="22"/>
          <w:szCs w:val="22"/>
        </w:rPr>
      </w:pPr>
    </w:p>
    <w:p w14:paraId="18B5D42C" w14:textId="77777777" w:rsidR="00E711F2" w:rsidRPr="00B57EAF" w:rsidRDefault="001D627F">
      <w:pPr>
        <w:pStyle w:val="Standard"/>
        <w:rPr>
          <w:rFonts w:ascii="Tw Cen MT" w:hAnsi="Tw Cen MT" w:cs="Tw Cen MT"/>
          <w:color w:val="000000"/>
          <w:sz w:val="22"/>
          <w:szCs w:val="22"/>
        </w:rPr>
      </w:pPr>
      <w:r w:rsidRPr="00B57EAF">
        <w:rPr>
          <w:rFonts w:ascii="Tw Cen MT" w:hAnsi="Tw Cen MT" w:cs="Tw Cen MT"/>
          <w:color w:val="000000"/>
          <w:sz w:val="22"/>
          <w:szCs w:val="22"/>
        </w:rPr>
        <w:t>Les travaux du présent lot comprennent la fourniture et la pose, d'une façon générale :</w:t>
      </w:r>
    </w:p>
    <w:p w14:paraId="12995216" w14:textId="4AB67CD4" w:rsidR="00E711F2" w:rsidRPr="00B57EAF" w:rsidRDefault="00B57EAF">
      <w:pPr>
        <w:pStyle w:val="Standard"/>
        <w:numPr>
          <w:ilvl w:val="0"/>
          <w:numId w:val="9"/>
        </w:numPr>
        <w:rPr>
          <w:rFonts w:ascii="Tw Cen MT" w:hAnsi="Tw Cen MT" w:cs="Tw Cen MT"/>
          <w:color w:val="000000"/>
          <w:sz w:val="22"/>
          <w:szCs w:val="22"/>
        </w:rPr>
      </w:pPr>
      <w:r w:rsidRPr="00B57EAF">
        <w:rPr>
          <w:rFonts w:ascii="Tw Cen MT" w:hAnsi="Tw Cen MT" w:cs="Tw Cen MT"/>
          <w:color w:val="000000"/>
          <w:sz w:val="22"/>
          <w:szCs w:val="22"/>
        </w:rPr>
        <w:t>Curage</w:t>
      </w:r>
    </w:p>
    <w:p w14:paraId="1EEECF04" w14:textId="314D437D" w:rsidR="00E711F2" w:rsidRPr="00B57EAF" w:rsidRDefault="00B57EAF">
      <w:pPr>
        <w:pStyle w:val="Standard"/>
        <w:numPr>
          <w:ilvl w:val="0"/>
          <w:numId w:val="5"/>
        </w:numPr>
        <w:rPr>
          <w:rFonts w:ascii="Tw Cen MT" w:hAnsi="Tw Cen MT" w:cs="Tw Cen MT"/>
          <w:color w:val="000000"/>
          <w:sz w:val="22"/>
          <w:szCs w:val="22"/>
        </w:rPr>
      </w:pPr>
      <w:r w:rsidRPr="00B57EAF">
        <w:rPr>
          <w:rFonts w:ascii="Tw Cen MT" w:hAnsi="Tw Cen MT" w:cs="Tw Cen MT"/>
          <w:color w:val="000000"/>
          <w:sz w:val="22"/>
          <w:szCs w:val="22"/>
        </w:rPr>
        <w:t>Dépose de l’ensemble des équipements (techniques, sols, murs et plafonds)</w:t>
      </w:r>
    </w:p>
    <w:p w14:paraId="7C22E055" w14:textId="1EA27509" w:rsidR="00B57EAF" w:rsidRPr="00B57EAF" w:rsidRDefault="00B57EAF">
      <w:pPr>
        <w:pStyle w:val="Standard"/>
        <w:numPr>
          <w:ilvl w:val="0"/>
          <w:numId w:val="5"/>
        </w:numPr>
        <w:rPr>
          <w:rFonts w:ascii="Tw Cen MT" w:hAnsi="Tw Cen MT" w:cs="Tw Cen MT"/>
          <w:color w:val="000000"/>
          <w:sz w:val="22"/>
          <w:szCs w:val="22"/>
        </w:rPr>
      </w:pPr>
      <w:r w:rsidRPr="00B57EAF">
        <w:rPr>
          <w:rFonts w:ascii="Tw Cen MT" w:hAnsi="Tw Cen MT" w:cs="Tw Cen MT"/>
          <w:color w:val="000000"/>
          <w:sz w:val="22"/>
          <w:szCs w:val="22"/>
        </w:rPr>
        <w:t>Création d’ouverture dans cloisons existantes</w:t>
      </w:r>
    </w:p>
    <w:p w14:paraId="70BA942C" w14:textId="77777777" w:rsidR="00E711F2" w:rsidRDefault="00E711F2">
      <w:pPr>
        <w:pStyle w:val="Standard"/>
        <w:jc w:val="both"/>
        <w:rPr>
          <w:rFonts w:ascii="Tw Cen MT" w:hAnsi="Tw Cen MT" w:cs="Tw Cen MT"/>
          <w:color w:val="FF3333"/>
          <w:sz w:val="22"/>
          <w:szCs w:val="22"/>
        </w:rPr>
      </w:pPr>
    </w:p>
    <w:p w14:paraId="40D358F7" w14:textId="77777777" w:rsidR="00E711F2" w:rsidRDefault="001D627F">
      <w:pPr>
        <w:pStyle w:val="Titre3"/>
      </w:pPr>
      <w:r>
        <w:t>CONDITIONS GÉNÉRALES</w:t>
      </w:r>
    </w:p>
    <w:p w14:paraId="10E26773" w14:textId="77777777" w:rsidR="00AD7EFD" w:rsidRPr="00AD7EFD" w:rsidRDefault="00AD7EFD" w:rsidP="003D38B5">
      <w:pPr>
        <w:widowControl/>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Consistance générale des travaux</w:t>
      </w:r>
    </w:p>
    <w:p w14:paraId="58A75994" w14:textId="77777777"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comprenant toutes les prestations prévues dans les CCS DTU ; entre autres, ou en complément :</w:t>
      </w:r>
    </w:p>
    <w:p w14:paraId="27246273" w14:textId="5216A59D"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prise en compte des contraintes sismiques du lieu d'implantation ; notes de calcul ;</w:t>
      </w:r>
    </w:p>
    <w:p w14:paraId="39E1ADE5" w14:textId="25C4BE76"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réception des supports, contrôle des baies ;</w:t>
      </w:r>
    </w:p>
    <w:p w14:paraId="1B3D9272" w14:textId="0D687BFF"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 xml:space="preserve">fourniture (transport, stockage et montage inclus), pose ou mise en </w:t>
      </w:r>
      <w:r w:rsidR="00A3070B" w:rsidRPr="00AD7EFD">
        <w:rPr>
          <w:rFonts w:ascii="Tw Cen MT" w:hAnsi="Tw Cen MT" w:cs="Tw Cen MT"/>
          <w:color w:val="000000"/>
          <w:sz w:val="22"/>
          <w:szCs w:val="22"/>
        </w:rPr>
        <w:t>œuvre</w:t>
      </w:r>
      <w:r w:rsidRPr="00AD7EFD">
        <w:rPr>
          <w:rFonts w:ascii="Tw Cen MT" w:hAnsi="Tw Cen MT" w:cs="Tw Cen MT"/>
          <w:color w:val="000000"/>
          <w:sz w:val="22"/>
          <w:szCs w:val="22"/>
        </w:rPr>
        <w:t xml:space="preserve"> des différents éléments ou composants ;</w:t>
      </w:r>
    </w:p>
    <w:p w14:paraId="2427E506" w14:textId="169AE253"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révision des pièces mobiles en fin de chantier ;</w:t>
      </w:r>
    </w:p>
    <w:p w14:paraId="2A778F6E" w14:textId="44BD7BE0"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façons diverses (réservations et percements, rebouchages ; coupes, ajustages,...) ; fixations et scellements ; protections anticorrosives ;</w:t>
      </w:r>
    </w:p>
    <w:p w14:paraId="47C64B1F" w14:textId="7F320F9E"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traitement fongicide et insecticide des bois ;</w:t>
      </w:r>
    </w:p>
    <w:p w14:paraId="1D3CCE23" w14:textId="6B29E0D9"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accessoires et fixations en matériaux inoxydables ; joints divers et dispositifs d'étanchéité ; sujétions diverses ;</w:t>
      </w:r>
    </w:p>
    <w:p w14:paraId="40BCE171" w14:textId="6906CDEA"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échafaudages (sauf précision) conformes à la réglementation, protection des accès ;</w:t>
      </w:r>
    </w:p>
    <w:p w14:paraId="292185E4" w14:textId="0C4B3098"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protections provisoire de chantier ;</w:t>
      </w:r>
    </w:p>
    <w:p w14:paraId="061A4D81" w14:textId="36E14658"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barrières rigides et balisages des zones extérieures ;</w:t>
      </w:r>
    </w:p>
    <w:p w14:paraId="5F5AF90D" w14:textId="34F05BEF"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frais d'épreuves et de contrôle (ouvrages, protections,...) ; justification des performances et caractéristiques ; échantillons ;</w:t>
      </w:r>
    </w:p>
    <w:p w14:paraId="401159D7" w14:textId="1E60DBA6"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locaux de dépôt provisoire des matériels, matériaux et équipements approvisionnés ;</w:t>
      </w:r>
    </w:p>
    <w:p w14:paraId="74B05914" w14:textId="4C72436C"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sortie et évacuation des gravois par l'entreprise ; maintien régulier du chantier en état de propreté ;</w:t>
      </w:r>
    </w:p>
    <w:p w14:paraId="2C565B83" w14:textId="237B5AEE"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nettoyages en fin de chantier ;</w:t>
      </w:r>
    </w:p>
    <w:p w14:paraId="08018530" w14:textId="3CCDDC82"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remise en état des locaux aires et plates-formes utilisés pour la réalisation des travaux ;</w:t>
      </w:r>
    </w:p>
    <w:p w14:paraId="090E7EE6" w14:textId="5F6BA7A9"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toutes dispositions pour la protection des ouvrages du présent lot jusqu'à la réception et notamment pour permettre l'intervention des autres corps d'état sans risque de dégradation des ouvrages ;</w:t>
      </w:r>
    </w:p>
    <w:p w14:paraId="4D0DB0AC" w14:textId="7857D3E5"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pour systèmes non traditionnels, extension de garantie couvrant tous les intervenants (Maîtres d'</w:t>
      </w:r>
      <w:r w:rsidR="00A3070B" w:rsidRPr="00AD7EFD">
        <w:rPr>
          <w:rFonts w:ascii="Tw Cen MT" w:hAnsi="Tw Cen MT" w:cs="Tw Cen MT"/>
          <w:color w:val="000000"/>
          <w:sz w:val="22"/>
          <w:szCs w:val="22"/>
        </w:rPr>
        <w:t>œuvres</w:t>
      </w:r>
      <w:r w:rsidRPr="00AD7EFD">
        <w:rPr>
          <w:rFonts w:ascii="Tw Cen MT" w:hAnsi="Tw Cen MT" w:cs="Tw Cen MT"/>
          <w:color w:val="000000"/>
          <w:sz w:val="22"/>
          <w:szCs w:val="22"/>
        </w:rPr>
        <w:t>, BET,...) ;</w:t>
      </w:r>
    </w:p>
    <w:p w14:paraId="1463D1DB" w14:textId="1A744EDE" w:rsidR="00E711F2" w:rsidRDefault="00AD7EFD">
      <w:pPr>
        <w:pStyle w:val="Standard"/>
        <w:numPr>
          <w:ilvl w:val="0"/>
          <w:numId w:val="10"/>
        </w:numPr>
        <w:jc w:val="both"/>
        <w:rPr>
          <w:rFonts w:ascii="Tw Cen MT" w:hAnsi="Tw Cen MT" w:cs="Tw Cen MT"/>
          <w:color w:val="000000"/>
          <w:sz w:val="22"/>
          <w:szCs w:val="22"/>
        </w:rPr>
      </w:pPr>
      <w:r w:rsidRPr="00AD7EFD">
        <w:rPr>
          <w:rFonts w:ascii="Tw Cen MT" w:hAnsi="Tw Cen MT" w:cs="Tw Cen MT"/>
          <w:color w:val="000000"/>
          <w:sz w:val="22"/>
          <w:szCs w:val="22"/>
        </w:rPr>
        <w:t>cylindres provisoires de chantier sur l'ensemble des portes du présent lot.</w:t>
      </w:r>
    </w:p>
    <w:p w14:paraId="7B024834" w14:textId="2198DD84" w:rsidR="00972939" w:rsidRDefault="00972939" w:rsidP="003D38B5">
      <w:pPr>
        <w:pStyle w:val="Standard"/>
        <w:jc w:val="both"/>
        <w:rPr>
          <w:rFonts w:ascii="Tw Cen MT" w:hAnsi="Tw Cen MT" w:cs="Tw Cen MT"/>
          <w:color w:val="000000"/>
          <w:sz w:val="22"/>
          <w:szCs w:val="22"/>
        </w:rPr>
      </w:pPr>
    </w:p>
    <w:p w14:paraId="605DC51F" w14:textId="77777777"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Dispositif de sécurité du chantier suivant les dispositions du P.G.C. :</w:t>
      </w:r>
    </w:p>
    <w:p w14:paraId="6ADD4A04" w14:textId="23DC3036"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Pr>
          <w:rFonts w:ascii="Tw Cen MT" w:hAnsi="Tw Cen MT" w:cs="Arial"/>
          <w:color w:val="000000"/>
          <w:sz w:val="22"/>
          <w:szCs w:val="22"/>
        </w:rPr>
        <w:t>L</w:t>
      </w:r>
      <w:r w:rsidRPr="00972939">
        <w:rPr>
          <w:rFonts w:ascii="Tw Cen MT" w:hAnsi="Tw Cen MT" w:cs="Arial"/>
          <w:color w:val="000000"/>
          <w:sz w:val="22"/>
          <w:szCs w:val="22"/>
        </w:rPr>
        <w:t>'entreprise doit à tout moment et pendant la durée de ses travaux assurer la protection et la sécurité de tout son</w:t>
      </w:r>
      <w:r>
        <w:rPr>
          <w:rFonts w:ascii="Tw Cen MT" w:hAnsi="Tw Cen MT" w:cs="Arial"/>
          <w:color w:val="000000"/>
          <w:sz w:val="22"/>
          <w:szCs w:val="22"/>
        </w:rPr>
        <w:t xml:space="preserve"> </w:t>
      </w:r>
      <w:r w:rsidRPr="00972939">
        <w:rPr>
          <w:rFonts w:ascii="Tw Cen MT" w:hAnsi="Tw Cen MT" w:cs="Arial"/>
          <w:color w:val="000000"/>
          <w:sz w:val="22"/>
          <w:szCs w:val="22"/>
        </w:rPr>
        <w:t>personnel œuvrant sur le chantier, de tous les équipements, dispositifs et matériels ;</w:t>
      </w:r>
    </w:p>
    <w:p w14:paraId="16ED75A6" w14:textId="77777777" w:rsidR="00972939" w:rsidRPr="00972939" w:rsidRDefault="00972939">
      <w:pPr>
        <w:pStyle w:val="Paragraphedeliste"/>
        <w:widowControl/>
        <w:numPr>
          <w:ilvl w:val="0"/>
          <w:numId w:val="11"/>
        </w:numPr>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 xml:space="preserve">l'entreprise assurera l'éclairage de sa zone de travail ; </w:t>
      </w:r>
    </w:p>
    <w:p w14:paraId="702259E1" w14:textId="68015A2E" w:rsidR="00972939" w:rsidRPr="00972939" w:rsidRDefault="00972939">
      <w:pPr>
        <w:pStyle w:val="Paragraphedeliste"/>
        <w:widowControl/>
        <w:numPr>
          <w:ilvl w:val="0"/>
          <w:numId w:val="11"/>
        </w:numPr>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l'entreprise assurera l'évacuation de ses gravois tous les soirs jusqu'à la benne, sous peine de pénalités ;</w:t>
      </w:r>
    </w:p>
    <w:p w14:paraId="0076D6B7" w14:textId="27FFAE82" w:rsidR="00972939" w:rsidRDefault="00972939" w:rsidP="003D38B5">
      <w:pPr>
        <w:pStyle w:val="Standard"/>
        <w:jc w:val="both"/>
        <w:rPr>
          <w:rFonts w:ascii="Tw Cen MT" w:hAnsi="Tw Cen MT" w:cs="Arial"/>
          <w:color w:val="000000"/>
          <w:sz w:val="22"/>
          <w:szCs w:val="22"/>
        </w:rPr>
      </w:pPr>
      <w:r w:rsidRPr="00972939">
        <w:rPr>
          <w:rFonts w:ascii="Tw Cen MT" w:hAnsi="Tw Cen MT" w:cs="Arial"/>
          <w:color w:val="000000"/>
          <w:sz w:val="22"/>
          <w:szCs w:val="22"/>
        </w:rPr>
        <w:t>Cette liste n'a aucun caractère exhaustif en matière de prévention, protection et sécurité sur le chantier.</w:t>
      </w:r>
    </w:p>
    <w:p w14:paraId="0F5B3A55" w14:textId="77777777" w:rsidR="00972939" w:rsidRDefault="00972939" w:rsidP="003D38B5">
      <w:pPr>
        <w:widowControl/>
        <w:suppressAutoHyphens w:val="0"/>
        <w:autoSpaceDE w:val="0"/>
        <w:adjustRightInd w:val="0"/>
        <w:jc w:val="both"/>
        <w:textAlignment w:val="auto"/>
        <w:rPr>
          <w:rFonts w:ascii="Tw Cen MT" w:hAnsi="Tw Cen MT" w:cs="Arial"/>
          <w:color w:val="000000"/>
          <w:sz w:val="22"/>
          <w:szCs w:val="22"/>
        </w:rPr>
      </w:pPr>
    </w:p>
    <w:p w14:paraId="33A60895" w14:textId="7494E67D"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Les caractéristiques et qualités requises dans les spécifications et descriptions sont IMPÉRATIVES, les</w:t>
      </w:r>
      <w:r>
        <w:rPr>
          <w:rFonts w:ascii="Tw Cen MT" w:hAnsi="Tw Cen MT" w:cs="Arial"/>
          <w:color w:val="000000"/>
          <w:sz w:val="22"/>
          <w:szCs w:val="22"/>
        </w:rPr>
        <w:t xml:space="preserve"> </w:t>
      </w:r>
      <w:r w:rsidRPr="00972939">
        <w:rPr>
          <w:rFonts w:ascii="Tw Cen MT" w:hAnsi="Tw Cen MT" w:cs="Arial"/>
          <w:color w:val="000000"/>
          <w:sz w:val="22"/>
          <w:szCs w:val="22"/>
        </w:rPr>
        <w:t>références de matériaux proposés par l'entreprise ne leur sont pas opposables ;</w:t>
      </w:r>
    </w:p>
    <w:p w14:paraId="66E3C051" w14:textId="77777777" w:rsidR="00972939" w:rsidRDefault="00972939" w:rsidP="003D38B5">
      <w:pPr>
        <w:widowControl/>
        <w:suppressAutoHyphens w:val="0"/>
        <w:autoSpaceDE w:val="0"/>
        <w:adjustRightInd w:val="0"/>
        <w:jc w:val="both"/>
        <w:textAlignment w:val="auto"/>
        <w:rPr>
          <w:rFonts w:ascii="Tw Cen MT" w:hAnsi="Tw Cen MT" w:cs="Arial"/>
          <w:color w:val="000000"/>
          <w:sz w:val="22"/>
          <w:szCs w:val="22"/>
        </w:rPr>
      </w:pPr>
    </w:p>
    <w:p w14:paraId="03A3FBE6" w14:textId="39D9782A"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Vérification des quantités :</w:t>
      </w:r>
    </w:p>
    <w:p w14:paraId="34964929" w14:textId="5956DE24"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Pr>
          <w:rFonts w:ascii="Tw Cen MT" w:hAnsi="Tw Cen MT" w:cs="Arial"/>
          <w:color w:val="000000"/>
          <w:sz w:val="22"/>
          <w:szCs w:val="22"/>
        </w:rPr>
        <w:t>L</w:t>
      </w:r>
      <w:r w:rsidRPr="00972939">
        <w:rPr>
          <w:rFonts w:ascii="Tw Cen MT" w:hAnsi="Tw Cen MT" w:cs="Arial"/>
          <w:color w:val="000000"/>
          <w:sz w:val="22"/>
          <w:szCs w:val="22"/>
        </w:rPr>
        <w:t>es quantités figurant dans la DPGF sont indicatives et devront être vérifiées par l'entrepreneur ; aucune</w:t>
      </w:r>
      <w:r>
        <w:rPr>
          <w:rFonts w:ascii="Tw Cen MT" w:hAnsi="Tw Cen MT" w:cs="Arial"/>
          <w:color w:val="000000"/>
          <w:sz w:val="22"/>
          <w:szCs w:val="22"/>
        </w:rPr>
        <w:t xml:space="preserve"> </w:t>
      </w:r>
      <w:r w:rsidRPr="00972939">
        <w:rPr>
          <w:rFonts w:ascii="Tw Cen MT" w:hAnsi="Tw Cen MT" w:cs="Arial"/>
          <w:color w:val="000000"/>
          <w:sz w:val="22"/>
          <w:szCs w:val="22"/>
        </w:rPr>
        <w:t>contestation ne sera acceptée après remise des offres ;</w:t>
      </w:r>
    </w:p>
    <w:p w14:paraId="05CA776B" w14:textId="54D4A171" w:rsidR="00E711F2" w:rsidRDefault="007C45D5" w:rsidP="003D38B5">
      <w:pPr>
        <w:pStyle w:val="Titre3"/>
        <w:jc w:val="both"/>
      </w:pPr>
      <w:r>
        <w:lastRenderedPageBreak/>
        <w:t>GENERALITES CURAGE</w:t>
      </w:r>
    </w:p>
    <w:p w14:paraId="154ECF2D" w14:textId="77777777" w:rsidR="007C45D5" w:rsidRPr="007C45D5" w:rsidRDefault="007C45D5">
      <w:pPr>
        <w:pStyle w:val="Paragraphedeliste"/>
        <w:widowControl/>
        <w:numPr>
          <w:ilvl w:val="0"/>
          <w:numId w:val="12"/>
        </w:numPr>
        <w:suppressAutoHyphens w:val="0"/>
        <w:autoSpaceDE w:val="0"/>
        <w:adjustRightInd w:val="0"/>
        <w:textAlignment w:val="auto"/>
        <w:rPr>
          <w:rFonts w:ascii="Tw Cen MT" w:hAnsi="Tw Cen MT" w:cs="ArialMT"/>
          <w:kern w:val="0"/>
          <w:sz w:val="22"/>
          <w:szCs w:val="22"/>
          <w:lang w:bidi="ar-SA"/>
        </w:rPr>
      </w:pPr>
      <w:r w:rsidRPr="007C45D5">
        <w:rPr>
          <w:rFonts w:ascii="Tw Cen MT" w:hAnsi="Tw Cen MT" w:cs="Arial-BoldMT"/>
          <w:b/>
          <w:bCs/>
          <w:kern w:val="0"/>
          <w:sz w:val="22"/>
          <w:szCs w:val="22"/>
          <w:lang w:bidi="ar-SA"/>
        </w:rPr>
        <w:t>Les travaux comprendront toutes les sujétions nécessaires</w:t>
      </w:r>
      <w:r w:rsidRPr="007C45D5">
        <w:rPr>
          <w:rFonts w:ascii="Tw Cen MT" w:hAnsi="Tw Cen MT" w:cs="ArialMT"/>
          <w:kern w:val="0"/>
          <w:sz w:val="22"/>
          <w:szCs w:val="22"/>
          <w:lang w:bidi="ar-SA"/>
        </w:rPr>
        <w:t>, entre autres :</w:t>
      </w:r>
    </w:p>
    <w:p w14:paraId="0B6E9FBB" w14:textId="5B724511" w:rsidR="007C45D5" w:rsidRPr="007C45D5" w:rsidRDefault="007C45D5">
      <w:pPr>
        <w:pStyle w:val="Paragraphedeliste"/>
        <w:widowControl/>
        <w:numPr>
          <w:ilvl w:val="0"/>
          <w:numId w:val="12"/>
        </w:numPr>
        <w:suppressAutoHyphens w:val="0"/>
        <w:autoSpaceDE w:val="0"/>
        <w:adjustRightInd w:val="0"/>
        <w:textAlignment w:val="auto"/>
        <w:rPr>
          <w:rFonts w:ascii="Tw Cen MT" w:hAnsi="Tw Cen MT" w:cs="ArialMT"/>
          <w:kern w:val="0"/>
          <w:sz w:val="22"/>
          <w:szCs w:val="22"/>
          <w:lang w:bidi="ar-SA"/>
        </w:rPr>
      </w:pPr>
      <w:r w:rsidRPr="007C45D5">
        <w:rPr>
          <w:rFonts w:ascii="Tw Cen MT" w:hAnsi="Tw Cen MT" w:cs="ArialMT"/>
          <w:kern w:val="0"/>
          <w:sz w:val="22"/>
          <w:szCs w:val="22"/>
          <w:lang w:bidi="ar-SA"/>
        </w:rPr>
        <w:t>Démarches administratives et demandes d'autorisation diverses (emprises hors terrain…) :</w:t>
      </w:r>
    </w:p>
    <w:p w14:paraId="4D1C9CFA" w14:textId="514E12FC" w:rsidR="007C45D5" w:rsidRPr="007C45D5" w:rsidRDefault="00A3070B">
      <w:pPr>
        <w:pStyle w:val="Paragraphedeliste"/>
        <w:widowControl/>
        <w:numPr>
          <w:ilvl w:val="0"/>
          <w:numId w:val="12"/>
        </w:numPr>
        <w:suppressAutoHyphens w:val="0"/>
        <w:autoSpaceDE w:val="0"/>
        <w:adjustRightInd w:val="0"/>
        <w:textAlignment w:val="auto"/>
        <w:rPr>
          <w:rFonts w:ascii="Tw Cen MT" w:hAnsi="Tw Cen MT" w:cs="ArialMT"/>
          <w:kern w:val="0"/>
          <w:sz w:val="22"/>
          <w:szCs w:val="22"/>
          <w:lang w:bidi="ar-SA"/>
        </w:rPr>
      </w:pPr>
      <w:r w:rsidRPr="007C45D5">
        <w:rPr>
          <w:rFonts w:ascii="Tw Cen MT" w:hAnsi="Tw Cen MT" w:cs="ArialMT"/>
          <w:kern w:val="0"/>
          <w:sz w:val="22"/>
          <w:szCs w:val="22"/>
          <w:lang w:bidi="ar-SA"/>
        </w:rPr>
        <w:t>DICT.</w:t>
      </w:r>
      <w:r w:rsidR="007C45D5" w:rsidRPr="007C45D5">
        <w:rPr>
          <w:rFonts w:ascii="Tw Cen MT" w:hAnsi="Tw Cen MT" w:cs="ArialMT"/>
          <w:kern w:val="0"/>
          <w:sz w:val="22"/>
          <w:szCs w:val="22"/>
          <w:lang w:bidi="ar-SA"/>
        </w:rPr>
        <w:t xml:space="preserve"> auprès des services concédés (eau, gaz, électricité, téléphone, réseaux thermiques) ainsi qu'aux gestionnaires de réseaux particuliers dans l'emprise du terrain</w:t>
      </w:r>
    </w:p>
    <w:p w14:paraId="5DBEFDEE" w14:textId="31D4F099" w:rsidR="007C45D5" w:rsidRPr="007C45D5" w:rsidRDefault="007C45D5">
      <w:pPr>
        <w:pStyle w:val="Paragraphedeliste"/>
        <w:widowControl/>
        <w:numPr>
          <w:ilvl w:val="0"/>
          <w:numId w:val="12"/>
        </w:numPr>
        <w:suppressAutoHyphens w:val="0"/>
        <w:autoSpaceDE w:val="0"/>
        <w:adjustRightInd w:val="0"/>
        <w:textAlignment w:val="auto"/>
        <w:rPr>
          <w:rFonts w:ascii="Tw Cen MT" w:hAnsi="Tw Cen MT" w:cs="ArialMT"/>
          <w:kern w:val="0"/>
          <w:sz w:val="22"/>
          <w:szCs w:val="22"/>
          <w:lang w:bidi="ar-SA"/>
        </w:rPr>
      </w:pPr>
      <w:r w:rsidRPr="007C45D5">
        <w:rPr>
          <w:rFonts w:ascii="Tw Cen MT" w:hAnsi="Tw Cen MT" w:cs="ArialMT"/>
          <w:kern w:val="0"/>
          <w:sz w:val="22"/>
          <w:szCs w:val="22"/>
          <w:lang w:bidi="ar-SA"/>
        </w:rPr>
        <w:t>Etat des lieux contradictoire avec conservation de preuves, et réserves</w:t>
      </w:r>
    </w:p>
    <w:p w14:paraId="03208EDF" w14:textId="6A31724E" w:rsidR="007C45D5" w:rsidRPr="007C45D5" w:rsidRDefault="007C45D5">
      <w:pPr>
        <w:pStyle w:val="Paragraphedeliste"/>
        <w:widowControl/>
        <w:numPr>
          <w:ilvl w:val="0"/>
          <w:numId w:val="12"/>
        </w:numPr>
        <w:suppressAutoHyphens w:val="0"/>
        <w:autoSpaceDE w:val="0"/>
        <w:adjustRightInd w:val="0"/>
        <w:textAlignment w:val="auto"/>
        <w:rPr>
          <w:rFonts w:ascii="Tw Cen MT" w:hAnsi="Tw Cen MT" w:cs="ArialMT"/>
          <w:kern w:val="0"/>
          <w:sz w:val="22"/>
          <w:szCs w:val="22"/>
          <w:lang w:bidi="ar-SA"/>
        </w:rPr>
      </w:pPr>
      <w:r w:rsidRPr="007C45D5">
        <w:rPr>
          <w:rFonts w:ascii="Tw Cen MT" w:hAnsi="Tw Cen MT" w:cs="ArialMT"/>
          <w:kern w:val="0"/>
          <w:sz w:val="22"/>
          <w:szCs w:val="22"/>
          <w:lang w:bidi="ar-SA"/>
        </w:rPr>
        <w:t xml:space="preserve">Précautions et protection </w:t>
      </w:r>
      <w:r w:rsidR="00A3070B" w:rsidRPr="007C45D5">
        <w:rPr>
          <w:rFonts w:ascii="Tw Cen MT" w:hAnsi="Tw Cen MT" w:cs="ArialMT"/>
          <w:kern w:val="0"/>
          <w:sz w:val="22"/>
          <w:szCs w:val="22"/>
          <w:lang w:bidi="ar-SA"/>
        </w:rPr>
        <w:t>de plantations contiguës</w:t>
      </w:r>
    </w:p>
    <w:p w14:paraId="45E064DB" w14:textId="276A9DC6" w:rsidR="007C45D5" w:rsidRPr="007C45D5" w:rsidRDefault="007C45D5">
      <w:pPr>
        <w:pStyle w:val="Paragraphedeliste"/>
        <w:widowControl/>
        <w:numPr>
          <w:ilvl w:val="0"/>
          <w:numId w:val="12"/>
        </w:numPr>
        <w:suppressAutoHyphens w:val="0"/>
        <w:autoSpaceDE w:val="0"/>
        <w:adjustRightInd w:val="0"/>
        <w:textAlignment w:val="auto"/>
        <w:rPr>
          <w:rFonts w:ascii="Tw Cen MT" w:hAnsi="Tw Cen MT" w:cs="ArialMT"/>
          <w:kern w:val="0"/>
          <w:sz w:val="22"/>
          <w:szCs w:val="22"/>
          <w:lang w:bidi="ar-SA"/>
        </w:rPr>
      </w:pPr>
      <w:r w:rsidRPr="007C45D5">
        <w:rPr>
          <w:rFonts w:ascii="Tw Cen MT" w:hAnsi="Tw Cen MT" w:cs="ArialMT"/>
          <w:kern w:val="0"/>
          <w:sz w:val="22"/>
          <w:szCs w:val="22"/>
          <w:lang w:bidi="ar-SA"/>
        </w:rPr>
        <w:t>Démolition par tout moyen, brise-béton pneumatique, éclateurs hydraulique ou chimique, éclateurs divers (coins, burins</w:t>
      </w:r>
      <w:r w:rsidR="00A3070B" w:rsidRPr="007C45D5">
        <w:rPr>
          <w:rFonts w:ascii="Tw Cen MT" w:hAnsi="Tw Cen MT" w:cs="ArialMT"/>
          <w:kern w:val="0"/>
          <w:sz w:val="22"/>
          <w:szCs w:val="22"/>
          <w:lang w:bidi="ar-SA"/>
        </w:rPr>
        <w:t>, etc</w:t>
      </w:r>
      <w:r w:rsidRPr="007C45D5">
        <w:rPr>
          <w:rFonts w:ascii="Tw Cen MT" w:hAnsi="Tw Cen MT" w:cs="ArialMT"/>
          <w:kern w:val="0"/>
          <w:sz w:val="22"/>
          <w:szCs w:val="22"/>
          <w:lang w:bidi="ar-SA"/>
        </w:rPr>
        <w:t>. ; explosifs interdits ; feu interdit) ; y compris mise à disposition et repliement du matériel, précautions particulières au droit d'ouvrages existants ; coupes d'armatures (en cours de travail ou en vue de transport)</w:t>
      </w:r>
    </w:p>
    <w:p w14:paraId="5ED2E32B" w14:textId="20DA9327" w:rsidR="007C45D5" w:rsidRPr="007C45D5" w:rsidRDefault="007C45D5">
      <w:pPr>
        <w:pStyle w:val="Paragraphedeliste"/>
        <w:widowControl/>
        <w:numPr>
          <w:ilvl w:val="0"/>
          <w:numId w:val="12"/>
        </w:numPr>
        <w:suppressAutoHyphens w:val="0"/>
        <w:autoSpaceDE w:val="0"/>
        <w:adjustRightInd w:val="0"/>
        <w:textAlignment w:val="auto"/>
        <w:rPr>
          <w:rFonts w:ascii="Tw Cen MT" w:hAnsi="Tw Cen MT" w:cs="ArialMT"/>
          <w:kern w:val="0"/>
          <w:sz w:val="22"/>
          <w:szCs w:val="22"/>
          <w:lang w:bidi="ar-SA"/>
        </w:rPr>
      </w:pPr>
      <w:r w:rsidRPr="007C45D5">
        <w:rPr>
          <w:rFonts w:ascii="Tw Cen MT" w:hAnsi="Tw Cen MT" w:cs="ArialMT"/>
          <w:kern w:val="0"/>
          <w:sz w:val="22"/>
          <w:szCs w:val="22"/>
          <w:lang w:bidi="ar-SA"/>
        </w:rPr>
        <w:t>Dépose d'ouvrages accessoires (ossatures, isolants, portes, trappes et portails...)</w:t>
      </w:r>
    </w:p>
    <w:p w14:paraId="5B61C3CF" w14:textId="02AB7339" w:rsidR="007C45D5" w:rsidRPr="007C45D5" w:rsidRDefault="007C45D5">
      <w:pPr>
        <w:pStyle w:val="Paragraphedeliste"/>
        <w:widowControl/>
        <w:numPr>
          <w:ilvl w:val="0"/>
          <w:numId w:val="12"/>
        </w:numPr>
        <w:suppressAutoHyphens w:val="0"/>
        <w:autoSpaceDE w:val="0"/>
        <w:adjustRightInd w:val="0"/>
        <w:textAlignment w:val="auto"/>
        <w:rPr>
          <w:rFonts w:ascii="Tw Cen MT" w:hAnsi="Tw Cen MT" w:cs="ArialMT"/>
          <w:kern w:val="0"/>
          <w:sz w:val="22"/>
          <w:szCs w:val="22"/>
          <w:lang w:bidi="ar-SA"/>
        </w:rPr>
      </w:pPr>
      <w:r w:rsidRPr="007C45D5">
        <w:rPr>
          <w:rFonts w:ascii="Tw Cen MT" w:hAnsi="Tw Cen MT" w:cs="ArialMT"/>
          <w:kern w:val="0"/>
          <w:sz w:val="22"/>
          <w:szCs w:val="22"/>
          <w:lang w:bidi="ar-SA"/>
        </w:rPr>
        <w:t>Extraction des fondations</w:t>
      </w:r>
    </w:p>
    <w:p w14:paraId="50A1B836" w14:textId="496CC700" w:rsidR="007C45D5" w:rsidRPr="007C45D5" w:rsidRDefault="007C45D5">
      <w:pPr>
        <w:pStyle w:val="Paragraphedeliste"/>
        <w:widowControl/>
        <w:numPr>
          <w:ilvl w:val="0"/>
          <w:numId w:val="12"/>
        </w:numPr>
        <w:suppressAutoHyphens w:val="0"/>
        <w:autoSpaceDE w:val="0"/>
        <w:adjustRightInd w:val="0"/>
        <w:textAlignment w:val="auto"/>
        <w:rPr>
          <w:rFonts w:ascii="Tw Cen MT" w:hAnsi="Tw Cen MT" w:cs="ArialMT"/>
          <w:kern w:val="0"/>
          <w:sz w:val="22"/>
          <w:szCs w:val="22"/>
          <w:lang w:bidi="ar-SA"/>
        </w:rPr>
      </w:pPr>
      <w:r w:rsidRPr="007C45D5">
        <w:rPr>
          <w:rFonts w:ascii="Tw Cen MT" w:hAnsi="Tw Cen MT" w:cs="ArialMT"/>
          <w:kern w:val="0"/>
          <w:sz w:val="22"/>
          <w:szCs w:val="22"/>
          <w:lang w:bidi="ar-SA"/>
        </w:rPr>
        <w:t>Reprises et manutention pour mise en dépôt ou chargement ; évacuation aux décharges (y compris droits divers)</w:t>
      </w:r>
    </w:p>
    <w:p w14:paraId="6724CB8D" w14:textId="3F24ECF1" w:rsidR="007C45D5" w:rsidRPr="007C45D5" w:rsidRDefault="007C45D5">
      <w:pPr>
        <w:pStyle w:val="Paragraphedeliste"/>
        <w:widowControl/>
        <w:numPr>
          <w:ilvl w:val="0"/>
          <w:numId w:val="12"/>
        </w:numPr>
        <w:suppressAutoHyphens w:val="0"/>
        <w:autoSpaceDE w:val="0"/>
        <w:adjustRightInd w:val="0"/>
        <w:textAlignment w:val="auto"/>
        <w:rPr>
          <w:rFonts w:ascii="Tw Cen MT" w:hAnsi="Tw Cen MT" w:cs="ArialMT"/>
          <w:kern w:val="0"/>
          <w:sz w:val="22"/>
          <w:szCs w:val="22"/>
          <w:lang w:bidi="ar-SA"/>
        </w:rPr>
      </w:pPr>
      <w:r w:rsidRPr="007C45D5">
        <w:rPr>
          <w:rFonts w:ascii="Tw Cen MT" w:hAnsi="Tw Cen MT" w:cs="ArialMT"/>
          <w:kern w:val="0"/>
          <w:sz w:val="22"/>
          <w:szCs w:val="22"/>
          <w:lang w:bidi="ar-SA"/>
        </w:rPr>
        <w:t>Démolition manuelle des tranches d'ouvrages en contact avec des ouvrages à conserver et arasement soigné</w:t>
      </w:r>
    </w:p>
    <w:p w14:paraId="09A1DB8F" w14:textId="4AC27930" w:rsidR="007C45D5" w:rsidRPr="007C45D5" w:rsidRDefault="00522C2F">
      <w:pPr>
        <w:pStyle w:val="Paragraphedeliste"/>
        <w:widowControl/>
        <w:numPr>
          <w:ilvl w:val="0"/>
          <w:numId w:val="12"/>
        </w:numPr>
        <w:suppressAutoHyphens w:val="0"/>
        <w:autoSpaceDE w:val="0"/>
        <w:adjustRightInd w:val="0"/>
        <w:textAlignment w:val="auto"/>
        <w:rPr>
          <w:rFonts w:ascii="Tw Cen MT" w:hAnsi="Tw Cen MT" w:cs="ArialMT"/>
          <w:kern w:val="0"/>
          <w:sz w:val="22"/>
          <w:szCs w:val="22"/>
          <w:lang w:bidi="ar-SA"/>
        </w:rPr>
      </w:pPr>
      <w:r w:rsidRPr="007C45D5">
        <w:rPr>
          <w:rFonts w:ascii="Tw Cen MT" w:hAnsi="Tw Cen MT" w:cs="ArialMT"/>
          <w:kern w:val="0"/>
          <w:sz w:val="22"/>
          <w:szCs w:val="22"/>
          <w:lang w:bidi="ar-SA"/>
        </w:rPr>
        <w:t>Étaiements</w:t>
      </w:r>
      <w:r w:rsidR="007C45D5" w:rsidRPr="007C45D5">
        <w:rPr>
          <w:rFonts w:ascii="Tw Cen MT" w:hAnsi="Tw Cen MT" w:cs="ArialMT"/>
          <w:kern w:val="0"/>
          <w:sz w:val="22"/>
          <w:szCs w:val="22"/>
          <w:lang w:bidi="ar-SA"/>
        </w:rPr>
        <w:t xml:space="preserve"> accessoires ; épuisements éventuels</w:t>
      </w:r>
    </w:p>
    <w:p w14:paraId="2170AFAE" w14:textId="27806813" w:rsidR="007C45D5" w:rsidRPr="007C45D5" w:rsidRDefault="007C45D5">
      <w:pPr>
        <w:pStyle w:val="Paragraphedeliste"/>
        <w:widowControl/>
        <w:numPr>
          <w:ilvl w:val="0"/>
          <w:numId w:val="12"/>
        </w:numPr>
        <w:suppressAutoHyphens w:val="0"/>
        <w:autoSpaceDE w:val="0"/>
        <w:adjustRightInd w:val="0"/>
        <w:textAlignment w:val="auto"/>
        <w:rPr>
          <w:rFonts w:ascii="Tw Cen MT" w:hAnsi="Tw Cen MT" w:cs="Arial"/>
          <w:b/>
          <w:bCs/>
          <w:i/>
          <w:iCs/>
          <w:kern w:val="0"/>
          <w:sz w:val="22"/>
          <w:szCs w:val="22"/>
          <w:lang w:bidi="ar-SA"/>
        </w:rPr>
      </w:pPr>
      <w:r w:rsidRPr="007C45D5">
        <w:rPr>
          <w:rFonts w:ascii="Tw Cen MT" w:hAnsi="Tw Cen MT" w:cs="ArialMT"/>
          <w:kern w:val="0"/>
          <w:sz w:val="22"/>
          <w:szCs w:val="22"/>
          <w:lang w:bidi="ar-SA"/>
        </w:rPr>
        <w:t>D</w:t>
      </w:r>
      <w:r w:rsidRPr="007C45D5">
        <w:rPr>
          <w:rFonts w:ascii="Tw Cen MT" w:hAnsi="Tw Cen MT" w:cs="Arial"/>
          <w:b/>
          <w:bCs/>
          <w:i/>
          <w:iCs/>
          <w:kern w:val="0"/>
          <w:sz w:val="22"/>
          <w:szCs w:val="22"/>
          <w:lang w:bidi="ar-SA"/>
        </w:rPr>
        <w:t>ispositifs de protection des personnes et des biens</w:t>
      </w:r>
    </w:p>
    <w:p w14:paraId="7B10588F" w14:textId="183157B6" w:rsidR="007C45D5" w:rsidRPr="007C45D5" w:rsidRDefault="007C45D5">
      <w:pPr>
        <w:pStyle w:val="Paragraphedeliste"/>
        <w:widowControl/>
        <w:numPr>
          <w:ilvl w:val="0"/>
          <w:numId w:val="12"/>
        </w:numPr>
        <w:suppressAutoHyphens w:val="0"/>
        <w:autoSpaceDE w:val="0"/>
        <w:adjustRightInd w:val="0"/>
        <w:textAlignment w:val="auto"/>
        <w:rPr>
          <w:rFonts w:ascii="Tw Cen MT" w:hAnsi="Tw Cen MT" w:cs="ArialMT"/>
          <w:kern w:val="0"/>
          <w:sz w:val="22"/>
          <w:szCs w:val="22"/>
          <w:lang w:bidi="ar-SA"/>
        </w:rPr>
      </w:pPr>
      <w:r w:rsidRPr="007C45D5">
        <w:rPr>
          <w:rFonts w:ascii="Tw Cen MT" w:hAnsi="Tw Cen MT" w:cs="ArialMT"/>
          <w:kern w:val="0"/>
          <w:sz w:val="22"/>
          <w:szCs w:val="22"/>
          <w:lang w:bidi="ar-SA"/>
        </w:rPr>
        <w:t>Réfections des ouvrages endommagés</w:t>
      </w:r>
    </w:p>
    <w:p w14:paraId="3D22688D" w14:textId="1FA9ADE8" w:rsidR="007C45D5" w:rsidRPr="007C45D5" w:rsidRDefault="007C45D5">
      <w:pPr>
        <w:pStyle w:val="Paragraphedeliste"/>
        <w:widowControl/>
        <w:numPr>
          <w:ilvl w:val="0"/>
          <w:numId w:val="12"/>
        </w:numPr>
        <w:suppressAutoHyphens w:val="0"/>
        <w:autoSpaceDE w:val="0"/>
        <w:adjustRightInd w:val="0"/>
        <w:textAlignment w:val="auto"/>
        <w:rPr>
          <w:rFonts w:ascii="Tw Cen MT" w:hAnsi="Tw Cen MT" w:cs="ArialMT"/>
          <w:kern w:val="0"/>
          <w:sz w:val="22"/>
          <w:szCs w:val="22"/>
          <w:lang w:bidi="ar-SA"/>
        </w:rPr>
      </w:pPr>
      <w:r w:rsidRPr="007C45D5">
        <w:rPr>
          <w:rFonts w:ascii="Tw Cen MT" w:hAnsi="Tw Cen MT" w:cs="ArialMT"/>
          <w:kern w:val="0"/>
          <w:sz w:val="22"/>
          <w:szCs w:val="22"/>
          <w:lang w:bidi="ar-SA"/>
        </w:rPr>
        <w:t>Maintien régulier du chantier en état de propreté ; nettoyages en fin de chantier</w:t>
      </w:r>
    </w:p>
    <w:p w14:paraId="2C67D2A8" w14:textId="283A4A44" w:rsidR="00617995" w:rsidRPr="007C45D5" w:rsidRDefault="007C45D5">
      <w:pPr>
        <w:pStyle w:val="Paragraphedeliste"/>
        <w:widowControl/>
        <w:numPr>
          <w:ilvl w:val="0"/>
          <w:numId w:val="12"/>
        </w:numPr>
        <w:suppressAutoHyphens w:val="0"/>
        <w:autoSpaceDE w:val="0"/>
        <w:adjustRightInd w:val="0"/>
        <w:jc w:val="both"/>
        <w:textAlignment w:val="auto"/>
        <w:rPr>
          <w:rFonts w:ascii="Tw Cen MT" w:hAnsi="Tw Cen MT" w:cs="Arial"/>
          <w:color w:val="000000"/>
          <w:sz w:val="22"/>
          <w:szCs w:val="22"/>
        </w:rPr>
      </w:pPr>
      <w:r w:rsidRPr="007C45D5">
        <w:rPr>
          <w:rFonts w:ascii="Tw Cen MT" w:hAnsi="Tw Cen MT" w:cs="ArialMT"/>
          <w:kern w:val="0"/>
          <w:sz w:val="22"/>
          <w:szCs w:val="22"/>
          <w:lang w:bidi="ar-SA"/>
        </w:rPr>
        <w:t>Sujétions diverses</w:t>
      </w:r>
    </w:p>
    <w:p w14:paraId="725BC3C8" w14:textId="77777777" w:rsidR="003C3E77" w:rsidRDefault="003C3E77" w:rsidP="007C45D5">
      <w:pPr>
        <w:widowControl/>
        <w:suppressAutoHyphens w:val="0"/>
        <w:autoSpaceDE w:val="0"/>
        <w:adjustRightInd w:val="0"/>
        <w:textAlignment w:val="auto"/>
        <w:rPr>
          <w:rFonts w:ascii="Tw Cen MT" w:hAnsi="Tw Cen MT" w:cs="Arial-BoldMT"/>
          <w:b/>
          <w:bCs/>
          <w:kern w:val="0"/>
          <w:sz w:val="22"/>
          <w:szCs w:val="22"/>
          <w:lang w:bidi="ar-SA"/>
        </w:rPr>
      </w:pPr>
    </w:p>
    <w:p w14:paraId="460252B2" w14:textId="25E236C4" w:rsidR="007C45D5" w:rsidRPr="007C45D5" w:rsidRDefault="007C45D5" w:rsidP="007C45D5">
      <w:pPr>
        <w:widowControl/>
        <w:suppressAutoHyphens w:val="0"/>
        <w:autoSpaceDE w:val="0"/>
        <w:adjustRightInd w:val="0"/>
        <w:textAlignment w:val="auto"/>
        <w:rPr>
          <w:rFonts w:ascii="Tw Cen MT" w:hAnsi="Tw Cen MT" w:cs="Arial-BoldMT"/>
          <w:b/>
          <w:bCs/>
          <w:kern w:val="0"/>
          <w:sz w:val="22"/>
          <w:szCs w:val="22"/>
          <w:lang w:bidi="ar-SA"/>
        </w:rPr>
      </w:pPr>
      <w:r>
        <w:rPr>
          <w:rFonts w:ascii="Tw Cen MT" w:hAnsi="Tw Cen MT" w:cs="Arial-BoldMT"/>
          <w:b/>
          <w:bCs/>
          <w:kern w:val="0"/>
          <w:sz w:val="22"/>
          <w:szCs w:val="22"/>
          <w:lang w:bidi="ar-SA"/>
        </w:rPr>
        <w:t>D</w:t>
      </w:r>
      <w:r w:rsidRPr="007C45D5">
        <w:rPr>
          <w:rFonts w:ascii="Tw Cen MT" w:hAnsi="Tw Cen MT" w:cs="Arial-BoldMT"/>
          <w:b/>
          <w:bCs/>
          <w:kern w:val="0"/>
          <w:sz w:val="22"/>
          <w:szCs w:val="22"/>
          <w:lang w:bidi="ar-SA"/>
        </w:rPr>
        <w:t>ispositions particulières</w:t>
      </w:r>
    </w:p>
    <w:p w14:paraId="622B5F1D" w14:textId="29F13B46" w:rsidR="007C45D5" w:rsidRPr="003C3E77" w:rsidRDefault="00522C2F">
      <w:pPr>
        <w:pStyle w:val="Paragraphedeliste"/>
        <w:widowControl/>
        <w:numPr>
          <w:ilvl w:val="0"/>
          <w:numId w:val="15"/>
        </w:numPr>
        <w:suppressAutoHyphens w:val="0"/>
        <w:autoSpaceDE w:val="0"/>
        <w:adjustRightInd w:val="0"/>
        <w:jc w:val="both"/>
        <w:textAlignment w:val="auto"/>
        <w:rPr>
          <w:rFonts w:ascii="Tw Cen MT" w:hAnsi="Tw Cen MT" w:cs="ArialMT"/>
          <w:kern w:val="0"/>
          <w:sz w:val="22"/>
          <w:szCs w:val="22"/>
          <w:lang w:bidi="ar-SA"/>
        </w:rPr>
      </w:pPr>
      <w:r w:rsidRPr="003C3E77">
        <w:rPr>
          <w:rFonts w:ascii="Tw Cen MT" w:hAnsi="Tw Cen MT" w:cs="ArialMT"/>
          <w:kern w:val="0"/>
          <w:sz w:val="22"/>
          <w:szCs w:val="22"/>
          <w:lang w:bidi="ar-SA"/>
        </w:rPr>
        <w:t>Évacuation</w:t>
      </w:r>
      <w:r w:rsidR="007C45D5" w:rsidRPr="003C3E77">
        <w:rPr>
          <w:rFonts w:ascii="Tw Cen MT" w:hAnsi="Tw Cen MT" w:cs="ArialMT"/>
          <w:kern w:val="0"/>
          <w:sz w:val="22"/>
          <w:szCs w:val="22"/>
          <w:lang w:bidi="ar-SA"/>
        </w:rPr>
        <w:t xml:space="preserve"> des matériaux de démolition et de terrassement au fur et à mesure (stockage sur site proscrit)</w:t>
      </w:r>
    </w:p>
    <w:p w14:paraId="34ECC8C8" w14:textId="2B2DFF92" w:rsidR="007C45D5" w:rsidRPr="003C3E77" w:rsidRDefault="007C45D5">
      <w:pPr>
        <w:pStyle w:val="Paragraphedeliste"/>
        <w:widowControl/>
        <w:numPr>
          <w:ilvl w:val="0"/>
          <w:numId w:val="15"/>
        </w:numPr>
        <w:suppressAutoHyphens w:val="0"/>
        <w:autoSpaceDE w:val="0"/>
        <w:adjustRightInd w:val="0"/>
        <w:jc w:val="both"/>
        <w:textAlignment w:val="auto"/>
        <w:rPr>
          <w:rFonts w:ascii="Tw Cen MT" w:hAnsi="Tw Cen MT" w:cs="ArialMT"/>
          <w:kern w:val="0"/>
          <w:sz w:val="22"/>
          <w:szCs w:val="22"/>
          <w:lang w:bidi="ar-SA"/>
        </w:rPr>
      </w:pPr>
      <w:r w:rsidRPr="003C3E77">
        <w:rPr>
          <w:rFonts w:ascii="Tw Cen MT" w:hAnsi="Tw Cen MT" w:cs="ArialMT"/>
          <w:kern w:val="0"/>
          <w:sz w:val="22"/>
          <w:szCs w:val="22"/>
          <w:lang w:bidi="ar-SA"/>
        </w:rPr>
        <w:t>Tous les déchets et gravois seront triés et sélectionnés par catégorie</w:t>
      </w:r>
    </w:p>
    <w:p w14:paraId="7ADF740C" w14:textId="5261788D" w:rsidR="007C45D5" w:rsidRPr="003C3E77" w:rsidRDefault="007C45D5">
      <w:pPr>
        <w:pStyle w:val="Paragraphedeliste"/>
        <w:widowControl/>
        <w:numPr>
          <w:ilvl w:val="0"/>
          <w:numId w:val="15"/>
        </w:numPr>
        <w:suppressAutoHyphens w:val="0"/>
        <w:autoSpaceDE w:val="0"/>
        <w:adjustRightInd w:val="0"/>
        <w:jc w:val="both"/>
        <w:textAlignment w:val="auto"/>
        <w:rPr>
          <w:rFonts w:ascii="Tw Cen MT" w:hAnsi="Tw Cen MT" w:cs="Arial"/>
          <w:b/>
          <w:bCs/>
          <w:i/>
          <w:iCs/>
          <w:kern w:val="0"/>
          <w:sz w:val="22"/>
          <w:szCs w:val="22"/>
          <w:lang w:bidi="ar-SA"/>
        </w:rPr>
      </w:pPr>
      <w:r w:rsidRPr="003C3E77">
        <w:rPr>
          <w:rFonts w:ascii="Tw Cen MT" w:hAnsi="Tw Cen MT" w:cs="ArialMT"/>
          <w:b/>
          <w:bCs/>
          <w:i/>
          <w:iCs/>
          <w:kern w:val="0"/>
          <w:sz w:val="22"/>
          <w:szCs w:val="22"/>
          <w:lang w:bidi="ar-SA"/>
        </w:rPr>
        <w:t>D</w:t>
      </w:r>
      <w:r w:rsidRPr="003C3E77">
        <w:rPr>
          <w:rFonts w:ascii="Tw Cen MT" w:hAnsi="Tw Cen MT" w:cs="Arial"/>
          <w:b/>
          <w:bCs/>
          <w:i/>
          <w:iCs/>
          <w:kern w:val="0"/>
          <w:sz w:val="22"/>
          <w:szCs w:val="22"/>
          <w:lang w:bidi="ar-SA"/>
        </w:rPr>
        <w:t>es bennes spécifiques sont à prévoir dans le présent lot pour la durée des travaux de démolitions</w:t>
      </w:r>
    </w:p>
    <w:p w14:paraId="6973F6EE" w14:textId="109D7B25" w:rsidR="007C45D5" w:rsidRPr="003C3E77" w:rsidRDefault="007C45D5">
      <w:pPr>
        <w:pStyle w:val="Paragraphedeliste"/>
        <w:widowControl/>
        <w:numPr>
          <w:ilvl w:val="0"/>
          <w:numId w:val="15"/>
        </w:numPr>
        <w:suppressAutoHyphens w:val="0"/>
        <w:autoSpaceDE w:val="0"/>
        <w:adjustRightInd w:val="0"/>
        <w:jc w:val="both"/>
        <w:textAlignment w:val="auto"/>
        <w:rPr>
          <w:rFonts w:ascii="Tw Cen MT" w:hAnsi="Tw Cen MT" w:cs="Arial"/>
          <w:b/>
          <w:bCs/>
          <w:i/>
          <w:iCs/>
          <w:kern w:val="0"/>
          <w:sz w:val="22"/>
          <w:szCs w:val="22"/>
          <w:lang w:bidi="ar-SA"/>
        </w:rPr>
      </w:pPr>
      <w:r w:rsidRPr="003C3E77">
        <w:rPr>
          <w:rFonts w:ascii="Tw Cen MT" w:hAnsi="Tw Cen MT" w:cs="ArialMT"/>
          <w:b/>
          <w:bCs/>
          <w:i/>
          <w:iCs/>
          <w:kern w:val="0"/>
          <w:sz w:val="22"/>
          <w:szCs w:val="22"/>
          <w:lang w:bidi="ar-SA"/>
        </w:rPr>
        <w:t>U</w:t>
      </w:r>
      <w:r w:rsidRPr="003C3E77">
        <w:rPr>
          <w:rFonts w:ascii="Tw Cen MT" w:hAnsi="Tw Cen MT" w:cs="Arial"/>
          <w:b/>
          <w:bCs/>
          <w:i/>
          <w:iCs/>
          <w:kern w:val="0"/>
          <w:sz w:val="22"/>
          <w:szCs w:val="22"/>
          <w:lang w:bidi="ar-SA"/>
        </w:rPr>
        <w:t xml:space="preserve">n état des fiches de transport aux déchetteries sera </w:t>
      </w:r>
      <w:r w:rsidR="00A3070B" w:rsidRPr="003C3E77">
        <w:rPr>
          <w:rFonts w:ascii="Tw Cen MT" w:hAnsi="Tw Cen MT" w:cs="Arial"/>
          <w:b/>
          <w:bCs/>
          <w:i/>
          <w:iCs/>
          <w:kern w:val="0"/>
          <w:sz w:val="22"/>
          <w:szCs w:val="22"/>
          <w:lang w:bidi="ar-SA"/>
        </w:rPr>
        <w:t>exigé</w:t>
      </w:r>
      <w:r w:rsidRPr="003C3E77">
        <w:rPr>
          <w:rFonts w:ascii="Tw Cen MT" w:hAnsi="Tw Cen MT" w:cs="Arial"/>
          <w:b/>
          <w:bCs/>
          <w:i/>
          <w:iCs/>
          <w:kern w:val="0"/>
          <w:sz w:val="22"/>
          <w:szCs w:val="22"/>
          <w:lang w:bidi="ar-SA"/>
        </w:rPr>
        <w:t xml:space="preserve"> par la Maîtrise d'</w:t>
      </w:r>
      <w:r w:rsidR="00A3070B" w:rsidRPr="003C3E77">
        <w:rPr>
          <w:rFonts w:ascii="Tw Cen MT" w:hAnsi="Tw Cen MT" w:cs="Arial"/>
          <w:b/>
          <w:bCs/>
          <w:i/>
          <w:iCs/>
          <w:kern w:val="0"/>
          <w:sz w:val="22"/>
          <w:szCs w:val="22"/>
          <w:lang w:bidi="ar-SA"/>
        </w:rPr>
        <w:t>Œuvre</w:t>
      </w:r>
    </w:p>
    <w:p w14:paraId="2347E6A5" w14:textId="7811BFCC" w:rsidR="007C45D5" w:rsidRPr="003C3E77" w:rsidRDefault="007C45D5">
      <w:pPr>
        <w:pStyle w:val="Paragraphedeliste"/>
        <w:widowControl/>
        <w:numPr>
          <w:ilvl w:val="0"/>
          <w:numId w:val="15"/>
        </w:numPr>
        <w:suppressAutoHyphens w:val="0"/>
        <w:autoSpaceDE w:val="0"/>
        <w:adjustRightInd w:val="0"/>
        <w:jc w:val="both"/>
        <w:textAlignment w:val="auto"/>
        <w:rPr>
          <w:rFonts w:ascii="Tw Cen MT" w:hAnsi="Tw Cen MT" w:cs="Arial"/>
          <w:b/>
          <w:bCs/>
          <w:i/>
          <w:iCs/>
          <w:kern w:val="0"/>
          <w:sz w:val="22"/>
          <w:szCs w:val="22"/>
          <w:lang w:bidi="ar-SA"/>
        </w:rPr>
      </w:pPr>
      <w:r w:rsidRPr="003C3E77">
        <w:rPr>
          <w:rFonts w:ascii="Tw Cen MT" w:hAnsi="Tw Cen MT" w:cs="ArialMT"/>
          <w:kern w:val="0"/>
          <w:sz w:val="22"/>
          <w:szCs w:val="22"/>
          <w:lang w:bidi="ar-SA"/>
        </w:rPr>
        <w:t xml:space="preserve">Mise en stockage (emballages, protections) et </w:t>
      </w:r>
      <w:r w:rsidRPr="003C3E77">
        <w:rPr>
          <w:rFonts w:ascii="Tw Cen MT" w:hAnsi="Tw Cen MT" w:cs="Arial"/>
          <w:b/>
          <w:bCs/>
          <w:i/>
          <w:iCs/>
          <w:kern w:val="0"/>
          <w:sz w:val="22"/>
          <w:szCs w:val="22"/>
          <w:lang w:bidi="ar-SA"/>
        </w:rPr>
        <w:t xml:space="preserve">mise à disposition de certains éléments pour la maîtrise d'ouvrage </w:t>
      </w:r>
      <w:r w:rsidRPr="003C3E77">
        <w:rPr>
          <w:rFonts w:ascii="Tw Cen MT" w:hAnsi="Tw Cen MT" w:cs="ArialMT"/>
          <w:kern w:val="0"/>
          <w:sz w:val="22"/>
          <w:szCs w:val="22"/>
          <w:lang w:bidi="ar-SA"/>
        </w:rPr>
        <w:t>(à définir en phase préparation de chantier)</w:t>
      </w:r>
    </w:p>
    <w:p w14:paraId="51B8F953" w14:textId="77777777" w:rsidR="007C45D5" w:rsidRDefault="007C45D5" w:rsidP="007C45D5">
      <w:pPr>
        <w:widowControl/>
        <w:suppressAutoHyphens w:val="0"/>
        <w:autoSpaceDE w:val="0"/>
        <w:adjustRightInd w:val="0"/>
        <w:textAlignment w:val="auto"/>
        <w:rPr>
          <w:rFonts w:ascii="Tw Cen MT" w:hAnsi="Tw Cen MT" w:cs="Arial-BoldMT"/>
          <w:b/>
          <w:bCs/>
          <w:kern w:val="0"/>
          <w:sz w:val="22"/>
          <w:szCs w:val="22"/>
          <w:lang w:bidi="ar-SA"/>
        </w:rPr>
      </w:pPr>
    </w:p>
    <w:p w14:paraId="18680FA7" w14:textId="70AF0DC2" w:rsidR="007C45D5" w:rsidRPr="007C45D5" w:rsidRDefault="007C45D5" w:rsidP="007C45D5">
      <w:pPr>
        <w:widowControl/>
        <w:suppressAutoHyphens w:val="0"/>
        <w:autoSpaceDE w:val="0"/>
        <w:adjustRightInd w:val="0"/>
        <w:textAlignment w:val="auto"/>
        <w:rPr>
          <w:rFonts w:ascii="Tw Cen MT" w:hAnsi="Tw Cen MT" w:cs="ArialMT"/>
          <w:kern w:val="0"/>
          <w:sz w:val="22"/>
          <w:szCs w:val="22"/>
          <w:lang w:bidi="ar-SA"/>
        </w:rPr>
      </w:pPr>
      <w:r>
        <w:rPr>
          <w:rFonts w:ascii="Tw Cen MT" w:hAnsi="Tw Cen MT" w:cs="Arial-BoldMT"/>
          <w:b/>
          <w:bCs/>
          <w:kern w:val="0"/>
          <w:sz w:val="22"/>
          <w:szCs w:val="22"/>
          <w:lang w:bidi="ar-SA"/>
        </w:rPr>
        <w:t>L</w:t>
      </w:r>
      <w:r w:rsidRPr="007C45D5">
        <w:rPr>
          <w:rFonts w:ascii="Tw Cen MT" w:hAnsi="Tw Cen MT" w:cs="Arial-BoldMT"/>
          <w:b/>
          <w:bCs/>
          <w:kern w:val="0"/>
          <w:sz w:val="22"/>
          <w:szCs w:val="22"/>
          <w:lang w:bidi="ar-SA"/>
        </w:rPr>
        <w:t>es travaux comprendront toutes les sujétions nécessaires</w:t>
      </w:r>
      <w:r w:rsidRPr="007C45D5">
        <w:rPr>
          <w:rFonts w:ascii="Tw Cen MT" w:hAnsi="Tw Cen MT" w:cs="ArialMT"/>
          <w:kern w:val="0"/>
          <w:sz w:val="22"/>
          <w:szCs w:val="22"/>
          <w:lang w:bidi="ar-SA"/>
        </w:rPr>
        <w:t>, entre autres :</w:t>
      </w:r>
    </w:p>
    <w:p w14:paraId="3E2FA15D" w14:textId="4A36FEA2" w:rsidR="007C45D5" w:rsidRPr="007C45D5" w:rsidRDefault="007C45D5">
      <w:pPr>
        <w:pStyle w:val="Paragraphedeliste"/>
        <w:widowControl/>
        <w:numPr>
          <w:ilvl w:val="0"/>
          <w:numId w:val="13"/>
        </w:numPr>
        <w:suppressAutoHyphens w:val="0"/>
        <w:autoSpaceDE w:val="0"/>
        <w:adjustRightInd w:val="0"/>
        <w:jc w:val="both"/>
        <w:textAlignment w:val="auto"/>
        <w:rPr>
          <w:rFonts w:ascii="Tw Cen MT" w:hAnsi="Tw Cen MT" w:cs="ArialMT"/>
          <w:kern w:val="0"/>
          <w:sz w:val="22"/>
          <w:szCs w:val="22"/>
          <w:lang w:bidi="ar-SA"/>
        </w:rPr>
      </w:pPr>
      <w:r w:rsidRPr="007C45D5">
        <w:rPr>
          <w:rFonts w:ascii="Tw Cen MT" w:hAnsi="Tw Cen MT" w:cs="ArialMT"/>
          <w:kern w:val="0"/>
          <w:sz w:val="22"/>
          <w:szCs w:val="22"/>
          <w:lang w:bidi="ar-SA"/>
        </w:rPr>
        <w:t>Appréciation sur place des travaux, conditions d'accès et sujétions d'exécution ; l'entrepreneur ne pourra en aucun cas demander une augmentation de prix liée à des travaux dus et mal appréciés de sa part.</w:t>
      </w:r>
    </w:p>
    <w:p w14:paraId="0BE6A38E" w14:textId="3BB536D6" w:rsidR="007C45D5" w:rsidRPr="007C45D5" w:rsidRDefault="007C45D5">
      <w:pPr>
        <w:pStyle w:val="Paragraphedeliste"/>
        <w:widowControl/>
        <w:numPr>
          <w:ilvl w:val="0"/>
          <w:numId w:val="13"/>
        </w:numPr>
        <w:suppressAutoHyphens w:val="0"/>
        <w:autoSpaceDE w:val="0"/>
        <w:adjustRightInd w:val="0"/>
        <w:jc w:val="both"/>
        <w:textAlignment w:val="auto"/>
        <w:rPr>
          <w:rFonts w:ascii="Tw Cen MT" w:hAnsi="Tw Cen MT" w:cs="ArialMT"/>
          <w:kern w:val="0"/>
          <w:sz w:val="22"/>
          <w:szCs w:val="22"/>
          <w:lang w:bidi="ar-SA"/>
        </w:rPr>
      </w:pPr>
      <w:r w:rsidRPr="007C45D5">
        <w:rPr>
          <w:rFonts w:ascii="Tw Cen MT" w:hAnsi="Tw Cen MT" w:cs="ArialMT"/>
          <w:kern w:val="0"/>
          <w:sz w:val="22"/>
          <w:szCs w:val="22"/>
          <w:lang w:bidi="ar-SA"/>
        </w:rPr>
        <w:t>Constat d'état avant travaux (avec PV) ; précautions particulières (de démolition…) ; protection des ouvrages avoisinants ; sujétions diverses</w:t>
      </w:r>
    </w:p>
    <w:p w14:paraId="40077F9A" w14:textId="23C6FFAC" w:rsidR="007C45D5" w:rsidRPr="007C45D5" w:rsidRDefault="007C45D5">
      <w:pPr>
        <w:pStyle w:val="Paragraphedeliste"/>
        <w:widowControl/>
        <w:numPr>
          <w:ilvl w:val="0"/>
          <w:numId w:val="13"/>
        </w:numPr>
        <w:suppressAutoHyphens w:val="0"/>
        <w:autoSpaceDE w:val="0"/>
        <w:adjustRightInd w:val="0"/>
        <w:jc w:val="both"/>
        <w:textAlignment w:val="auto"/>
        <w:rPr>
          <w:rFonts w:ascii="Tw Cen MT" w:hAnsi="Tw Cen MT" w:cs="ArialMT"/>
          <w:kern w:val="0"/>
          <w:sz w:val="22"/>
          <w:szCs w:val="22"/>
          <w:lang w:bidi="ar-SA"/>
        </w:rPr>
      </w:pPr>
      <w:r w:rsidRPr="007C45D5">
        <w:rPr>
          <w:rFonts w:ascii="Tw Cen MT" w:hAnsi="Tw Cen MT" w:cs="ArialMT"/>
          <w:kern w:val="0"/>
          <w:sz w:val="22"/>
          <w:szCs w:val="22"/>
          <w:lang w:bidi="ar-SA"/>
        </w:rPr>
        <w:t>Précautions contre les dégagements de poussières et de fibres (masques respiratoires, aspiration, etc.), emballage sous sacs étanches des isolants fibreux et matériaux pulvérulents</w:t>
      </w:r>
    </w:p>
    <w:p w14:paraId="7AB70AC9" w14:textId="27492B8F" w:rsidR="007C45D5" w:rsidRPr="007C45D5" w:rsidRDefault="007C45D5">
      <w:pPr>
        <w:pStyle w:val="Paragraphedeliste"/>
        <w:widowControl/>
        <w:numPr>
          <w:ilvl w:val="0"/>
          <w:numId w:val="13"/>
        </w:numPr>
        <w:suppressAutoHyphens w:val="0"/>
        <w:autoSpaceDE w:val="0"/>
        <w:adjustRightInd w:val="0"/>
        <w:jc w:val="both"/>
        <w:textAlignment w:val="auto"/>
        <w:rPr>
          <w:rFonts w:ascii="Tw Cen MT" w:hAnsi="Tw Cen MT" w:cs="ArialMT"/>
          <w:kern w:val="0"/>
          <w:sz w:val="22"/>
          <w:szCs w:val="22"/>
          <w:lang w:bidi="ar-SA"/>
        </w:rPr>
      </w:pPr>
      <w:r w:rsidRPr="007C45D5">
        <w:rPr>
          <w:rFonts w:ascii="Tw Cen MT" w:hAnsi="Tw Cen MT" w:cs="ArialMT"/>
          <w:kern w:val="0"/>
          <w:sz w:val="22"/>
          <w:szCs w:val="22"/>
          <w:lang w:bidi="ar-SA"/>
        </w:rPr>
        <w:t>Façons et sujétions diverses (coupes, etc.)</w:t>
      </w:r>
    </w:p>
    <w:p w14:paraId="53EB0896" w14:textId="58FDCA5B" w:rsidR="007C45D5" w:rsidRPr="007C45D5" w:rsidRDefault="007C45D5">
      <w:pPr>
        <w:pStyle w:val="Paragraphedeliste"/>
        <w:widowControl/>
        <w:numPr>
          <w:ilvl w:val="0"/>
          <w:numId w:val="13"/>
        </w:numPr>
        <w:suppressAutoHyphens w:val="0"/>
        <w:autoSpaceDE w:val="0"/>
        <w:adjustRightInd w:val="0"/>
        <w:jc w:val="both"/>
        <w:textAlignment w:val="auto"/>
        <w:rPr>
          <w:rFonts w:ascii="Tw Cen MT" w:hAnsi="Tw Cen MT" w:cs="ArialMT"/>
          <w:kern w:val="0"/>
          <w:sz w:val="22"/>
          <w:szCs w:val="22"/>
          <w:lang w:bidi="ar-SA"/>
        </w:rPr>
      </w:pPr>
      <w:r w:rsidRPr="007C45D5">
        <w:rPr>
          <w:rFonts w:ascii="Tw Cen MT" w:hAnsi="Tw Cen MT" w:cs="ArialMT"/>
          <w:kern w:val="0"/>
          <w:sz w:val="22"/>
          <w:szCs w:val="22"/>
          <w:lang w:bidi="ar-SA"/>
        </w:rPr>
        <w:t>Coupe d'armatures, de bois et fer divers ; dépose d'ouvrages et d'équipements incorporés ou associés ; réfection d'ouvrages dégradés</w:t>
      </w:r>
    </w:p>
    <w:p w14:paraId="7AB5470B" w14:textId="437F8CA3" w:rsidR="007C45D5" w:rsidRPr="007C45D5" w:rsidRDefault="007C45D5">
      <w:pPr>
        <w:pStyle w:val="Paragraphedeliste"/>
        <w:widowControl/>
        <w:numPr>
          <w:ilvl w:val="0"/>
          <w:numId w:val="13"/>
        </w:numPr>
        <w:suppressAutoHyphens w:val="0"/>
        <w:autoSpaceDE w:val="0"/>
        <w:adjustRightInd w:val="0"/>
        <w:jc w:val="both"/>
        <w:textAlignment w:val="auto"/>
        <w:rPr>
          <w:rFonts w:ascii="Tw Cen MT" w:hAnsi="Tw Cen MT" w:cs="ArialMT"/>
          <w:kern w:val="0"/>
          <w:sz w:val="22"/>
          <w:szCs w:val="22"/>
          <w:lang w:bidi="ar-SA"/>
        </w:rPr>
      </w:pPr>
      <w:r w:rsidRPr="007C45D5">
        <w:rPr>
          <w:rFonts w:ascii="Tw Cen MT" w:hAnsi="Tw Cen MT" w:cs="ArialMT"/>
          <w:kern w:val="0"/>
          <w:sz w:val="22"/>
          <w:szCs w:val="22"/>
          <w:lang w:bidi="ar-SA"/>
        </w:rPr>
        <w:t>Bouchement des trous de fixation et reconstitution partielle en mortier fin de rebouchage</w:t>
      </w:r>
    </w:p>
    <w:p w14:paraId="7AE1CD55" w14:textId="77777777" w:rsidR="007C45D5" w:rsidRDefault="007C45D5" w:rsidP="007C45D5">
      <w:pPr>
        <w:widowControl/>
        <w:suppressAutoHyphens w:val="0"/>
        <w:autoSpaceDE w:val="0"/>
        <w:adjustRightInd w:val="0"/>
        <w:textAlignment w:val="auto"/>
        <w:rPr>
          <w:rFonts w:ascii="Tw Cen MT" w:hAnsi="Tw Cen MT" w:cs="ArialMT"/>
          <w:b/>
          <w:bCs/>
          <w:i/>
          <w:iCs/>
          <w:kern w:val="0"/>
          <w:sz w:val="22"/>
          <w:szCs w:val="22"/>
          <w:lang w:bidi="ar-SA"/>
        </w:rPr>
      </w:pPr>
    </w:p>
    <w:p w14:paraId="1773680F" w14:textId="344FF7CA" w:rsidR="007C45D5" w:rsidRPr="007C45D5" w:rsidRDefault="007C45D5" w:rsidP="007C45D5">
      <w:pPr>
        <w:widowControl/>
        <w:suppressAutoHyphens w:val="0"/>
        <w:autoSpaceDE w:val="0"/>
        <w:adjustRightInd w:val="0"/>
        <w:textAlignment w:val="auto"/>
        <w:rPr>
          <w:rFonts w:ascii="Tw Cen MT" w:hAnsi="Tw Cen MT" w:cs="Arial"/>
          <w:b/>
          <w:bCs/>
          <w:i/>
          <w:iCs/>
          <w:kern w:val="0"/>
          <w:sz w:val="22"/>
          <w:szCs w:val="22"/>
          <w:lang w:bidi="ar-SA"/>
        </w:rPr>
      </w:pPr>
      <w:r w:rsidRPr="007C45D5">
        <w:rPr>
          <w:rFonts w:ascii="Tw Cen MT" w:hAnsi="Tw Cen MT" w:cs="ArialMT"/>
          <w:b/>
          <w:bCs/>
          <w:i/>
          <w:iCs/>
          <w:kern w:val="0"/>
          <w:sz w:val="22"/>
          <w:szCs w:val="22"/>
          <w:lang w:bidi="ar-SA"/>
        </w:rPr>
        <w:t>F</w:t>
      </w:r>
      <w:r w:rsidRPr="007C45D5">
        <w:rPr>
          <w:rFonts w:ascii="Tw Cen MT" w:hAnsi="Tw Cen MT" w:cs="Arial"/>
          <w:b/>
          <w:bCs/>
          <w:i/>
          <w:iCs/>
          <w:kern w:val="0"/>
          <w:sz w:val="22"/>
          <w:szCs w:val="22"/>
          <w:lang w:bidi="ar-SA"/>
        </w:rPr>
        <w:t>ermeture provisoire des baies et trémies, contre l'intrusion, les chutes et les intempéries</w:t>
      </w:r>
    </w:p>
    <w:p w14:paraId="416BD30D" w14:textId="6F2E6F9A" w:rsidR="007C45D5" w:rsidRPr="007C45D5" w:rsidRDefault="00522C2F">
      <w:pPr>
        <w:pStyle w:val="Paragraphedeliste"/>
        <w:widowControl/>
        <w:numPr>
          <w:ilvl w:val="0"/>
          <w:numId w:val="14"/>
        </w:numPr>
        <w:suppressAutoHyphens w:val="0"/>
        <w:autoSpaceDE w:val="0"/>
        <w:adjustRightInd w:val="0"/>
        <w:jc w:val="both"/>
        <w:textAlignment w:val="auto"/>
        <w:rPr>
          <w:rFonts w:ascii="Tw Cen MT" w:hAnsi="Tw Cen MT" w:cs="ArialMT"/>
          <w:kern w:val="0"/>
          <w:sz w:val="22"/>
          <w:szCs w:val="22"/>
          <w:lang w:bidi="ar-SA"/>
        </w:rPr>
      </w:pPr>
      <w:r w:rsidRPr="007C45D5">
        <w:rPr>
          <w:rFonts w:ascii="Tw Cen MT" w:hAnsi="Tw Cen MT" w:cs="ArialMT"/>
          <w:kern w:val="0"/>
          <w:sz w:val="22"/>
          <w:szCs w:val="22"/>
          <w:lang w:bidi="ar-SA"/>
        </w:rPr>
        <w:t>Échafaudages</w:t>
      </w:r>
      <w:r w:rsidR="007C45D5" w:rsidRPr="007C45D5">
        <w:rPr>
          <w:rFonts w:ascii="Tw Cen MT" w:hAnsi="Tw Cen MT" w:cs="ArialMT"/>
          <w:kern w:val="0"/>
          <w:sz w:val="22"/>
          <w:szCs w:val="22"/>
          <w:lang w:bidi="ar-SA"/>
        </w:rPr>
        <w:t xml:space="preserve"> conformes à la réglementation</w:t>
      </w:r>
    </w:p>
    <w:p w14:paraId="08CF7AC1" w14:textId="1E553B35" w:rsidR="007C45D5" w:rsidRPr="007C45D5" w:rsidRDefault="007C45D5">
      <w:pPr>
        <w:pStyle w:val="Paragraphedeliste"/>
        <w:widowControl/>
        <w:numPr>
          <w:ilvl w:val="0"/>
          <w:numId w:val="14"/>
        </w:numPr>
        <w:suppressAutoHyphens w:val="0"/>
        <w:autoSpaceDE w:val="0"/>
        <w:adjustRightInd w:val="0"/>
        <w:jc w:val="both"/>
        <w:textAlignment w:val="auto"/>
        <w:rPr>
          <w:rFonts w:ascii="Tw Cen MT" w:hAnsi="Tw Cen MT" w:cs="ArialMT"/>
          <w:kern w:val="0"/>
          <w:sz w:val="22"/>
          <w:szCs w:val="22"/>
          <w:lang w:bidi="ar-SA"/>
        </w:rPr>
      </w:pPr>
      <w:r w:rsidRPr="007C45D5">
        <w:rPr>
          <w:rFonts w:ascii="Tw Cen MT" w:hAnsi="Tw Cen MT" w:cs="ArialMT"/>
          <w:kern w:val="0"/>
          <w:sz w:val="22"/>
          <w:szCs w:val="22"/>
          <w:lang w:bidi="ar-SA"/>
        </w:rPr>
        <w:t>Dispositifs et équipements de sécurité ; protection provisoire de chantier ; éclairage et signalisation provisoire des zones d'intervention</w:t>
      </w:r>
    </w:p>
    <w:p w14:paraId="1AA4EB86" w14:textId="29E7D85B" w:rsidR="007C45D5" w:rsidRPr="007C45D5" w:rsidRDefault="007C45D5">
      <w:pPr>
        <w:pStyle w:val="Paragraphedeliste"/>
        <w:widowControl/>
        <w:numPr>
          <w:ilvl w:val="0"/>
          <w:numId w:val="14"/>
        </w:numPr>
        <w:suppressAutoHyphens w:val="0"/>
        <w:autoSpaceDE w:val="0"/>
        <w:adjustRightInd w:val="0"/>
        <w:jc w:val="both"/>
        <w:textAlignment w:val="auto"/>
        <w:rPr>
          <w:rFonts w:ascii="Tw Cen MT" w:hAnsi="Tw Cen MT" w:cs="ArialMT"/>
          <w:kern w:val="0"/>
          <w:sz w:val="22"/>
          <w:szCs w:val="22"/>
          <w:lang w:bidi="ar-SA"/>
        </w:rPr>
      </w:pPr>
      <w:r w:rsidRPr="007C45D5">
        <w:rPr>
          <w:rFonts w:ascii="Tw Cen MT" w:hAnsi="Tw Cen MT" w:cs="ArialMT"/>
          <w:kern w:val="0"/>
          <w:sz w:val="22"/>
          <w:szCs w:val="22"/>
          <w:lang w:bidi="ar-SA"/>
        </w:rPr>
        <w:t>Maintien régulier du chantier en état de propreté ; nettoyages réguliers + fin de chantier</w:t>
      </w:r>
    </w:p>
    <w:p w14:paraId="43EC2A01" w14:textId="6F2D34D0" w:rsidR="007C45D5" w:rsidRPr="007C45D5" w:rsidRDefault="007C45D5">
      <w:pPr>
        <w:pStyle w:val="Paragraphedeliste"/>
        <w:widowControl/>
        <w:numPr>
          <w:ilvl w:val="0"/>
          <w:numId w:val="14"/>
        </w:numPr>
        <w:suppressAutoHyphens w:val="0"/>
        <w:autoSpaceDE w:val="0"/>
        <w:adjustRightInd w:val="0"/>
        <w:jc w:val="both"/>
        <w:textAlignment w:val="auto"/>
        <w:rPr>
          <w:rFonts w:ascii="Tw Cen MT" w:hAnsi="Tw Cen MT" w:cs="ArialMT"/>
          <w:kern w:val="0"/>
          <w:sz w:val="22"/>
          <w:szCs w:val="22"/>
          <w:lang w:bidi="ar-SA"/>
        </w:rPr>
      </w:pPr>
      <w:r w:rsidRPr="007C45D5">
        <w:rPr>
          <w:rFonts w:ascii="Tw Cen MT" w:hAnsi="Tw Cen MT" w:cs="ArialMT"/>
          <w:kern w:val="0"/>
          <w:sz w:val="22"/>
          <w:szCs w:val="22"/>
          <w:lang w:bidi="ar-SA"/>
        </w:rPr>
        <w:t>Remise en état complète des locaux aires et plates-formes utilisées pour la réalisation des travaux</w:t>
      </w:r>
    </w:p>
    <w:p w14:paraId="5F3FE293" w14:textId="78CCC75E" w:rsidR="007C45D5" w:rsidRPr="007C45D5" w:rsidRDefault="007C45D5">
      <w:pPr>
        <w:pStyle w:val="Paragraphedeliste"/>
        <w:widowControl/>
        <w:numPr>
          <w:ilvl w:val="0"/>
          <w:numId w:val="14"/>
        </w:numPr>
        <w:suppressAutoHyphens w:val="0"/>
        <w:autoSpaceDE w:val="0"/>
        <w:adjustRightInd w:val="0"/>
        <w:jc w:val="both"/>
        <w:textAlignment w:val="auto"/>
        <w:rPr>
          <w:rFonts w:ascii="Tw Cen MT" w:hAnsi="Tw Cen MT" w:cs="Arial"/>
          <w:color w:val="000000"/>
          <w:sz w:val="22"/>
          <w:szCs w:val="22"/>
        </w:rPr>
      </w:pPr>
      <w:r w:rsidRPr="007C45D5">
        <w:rPr>
          <w:rFonts w:ascii="Tw Cen MT" w:hAnsi="Tw Cen MT" w:cs="ArialMT"/>
          <w:kern w:val="0"/>
          <w:sz w:val="22"/>
          <w:szCs w:val="22"/>
          <w:lang w:bidi="ar-SA"/>
        </w:rPr>
        <w:t>Sortie et évacuation des gravois aux décharges y compris frais divers (stockage, recyclage)</w:t>
      </w:r>
    </w:p>
    <w:p w14:paraId="066EB94C" w14:textId="77777777" w:rsidR="00B57EAF" w:rsidRDefault="00B57EAF">
      <w:pPr>
        <w:pStyle w:val="Standard"/>
        <w:jc w:val="both"/>
        <w:rPr>
          <w:rFonts w:ascii="Arial" w:hAnsi="Arial" w:cs="Arial"/>
          <w:color w:val="FF3333"/>
          <w:sz w:val="20"/>
          <w:szCs w:val="20"/>
        </w:rPr>
      </w:pPr>
    </w:p>
    <w:p w14:paraId="47F0ED03" w14:textId="77777777" w:rsidR="00E711F2" w:rsidRDefault="001D627F">
      <w:pPr>
        <w:pStyle w:val="Titre3"/>
      </w:pPr>
      <w:r>
        <w:t>CONNAISSANCE DES LIEUX</w:t>
      </w:r>
    </w:p>
    <w:p w14:paraId="00C160B0"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L'Entreprise est censée s'être engagée dans son marché en toute connaissance de cause. En particulier, lui sont parfaitement connus :</w:t>
      </w:r>
    </w:p>
    <w:p w14:paraId="15A6F630"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lastRenderedPageBreak/>
        <w:t>- le terrain, le bâtiment et ses sujétions propres</w:t>
      </w:r>
    </w:p>
    <w:p w14:paraId="413F566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les contraintes relatives aux propriétés voisines</w:t>
      </w:r>
    </w:p>
    <w:p w14:paraId="35E2468F"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les modalités d'accès par la voirie</w:t>
      </w:r>
    </w:p>
    <w:p w14:paraId="44B9A049"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les possibilités et difficultés de circulation de stationnement</w:t>
      </w:r>
    </w:p>
    <w:p w14:paraId="2046DD2C"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les sujétions des règlements administratifs en vigueur se rapportant à la sécurité sur le domaine public</w:t>
      </w:r>
    </w:p>
    <w:p w14:paraId="599FB3DB"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l'enquête préalable concessionnaire et services de sécurité</w:t>
      </w:r>
    </w:p>
    <w:p w14:paraId="5EC3AE5A"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l'arrêté du permis de construire</w:t>
      </w:r>
    </w:p>
    <w:p w14:paraId="14048BB7"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l'isolement acoustique prescrit en zone de bruit</w:t>
      </w:r>
    </w:p>
    <w:p w14:paraId="0D7096DE"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Elle ne pourra jamais arguer que des erreurs ou omissions puissent la dispenser d'exécuter tous les travaux de sa profession ou fassent l'objet d'une demande de supplément de prix.</w:t>
      </w:r>
    </w:p>
    <w:p w14:paraId="33587CA5" w14:textId="77777777" w:rsidR="00E711F2" w:rsidRDefault="00E711F2">
      <w:pPr>
        <w:pStyle w:val="Standard"/>
        <w:jc w:val="both"/>
        <w:rPr>
          <w:rFonts w:ascii="Arial" w:hAnsi="Arial" w:cs="Arial"/>
          <w:color w:val="000000"/>
          <w:sz w:val="20"/>
          <w:szCs w:val="20"/>
        </w:rPr>
      </w:pPr>
    </w:p>
    <w:p w14:paraId="64B2900B" w14:textId="77777777" w:rsidR="00E711F2" w:rsidRDefault="001D627F">
      <w:pPr>
        <w:pStyle w:val="Titre3"/>
      </w:pPr>
      <w:r>
        <w:t>CONNAISSANCE DES PLANS</w:t>
      </w:r>
    </w:p>
    <w:p w14:paraId="314CE87D"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L'entrepreneur devra vérifier soigneusement toutes les cotes portées aux dessins et s'assurer de leur concordance tant entre les divers plans qu'avec les bâtiments existants, s'il s'agit de rénovation ou s'il existe une mitoyenneté.</w:t>
      </w:r>
    </w:p>
    <w:p w14:paraId="70614F6C" w14:textId="77777777" w:rsidR="00E711F2" w:rsidRDefault="00E711F2">
      <w:pPr>
        <w:pStyle w:val="Standard"/>
        <w:jc w:val="both"/>
        <w:rPr>
          <w:rFonts w:ascii="Arial" w:hAnsi="Arial" w:cs="Arial"/>
          <w:color w:val="000000"/>
          <w:sz w:val="20"/>
          <w:szCs w:val="20"/>
        </w:rPr>
      </w:pPr>
    </w:p>
    <w:p w14:paraId="6030DCD1" w14:textId="77777777" w:rsidR="00E711F2" w:rsidRDefault="001D627F">
      <w:pPr>
        <w:pStyle w:val="Titre3"/>
      </w:pPr>
      <w:r>
        <w:t>CONTENU DES PRIX FORFAITAIRES</w:t>
      </w:r>
    </w:p>
    <w:p w14:paraId="4D941E0F"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prix forfaitaires devront comprendre toutes les fournitures, façons et accessoires nécessaires au parfait achèvement des ouvrages en conformité avec l'art de bâtir et avec les lois et règlements en vigueur, même si certaines de ces fournitures ou façons n'étaient pas mentionnées dans les documents relatifs à ces ouvrages.</w:t>
      </w:r>
    </w:p>
    <w:p w14:paraId="46520103"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L'entrepreneur ne pourra modifier ultérieurement ses prix forfaitaires en invoquant une définition insuffisante des travaux qu'il est présumé connaître parfaitement au moment de l'établissement de ces prix.</w:t>
      </w:r>
    </w:p>
    <w:p w14:paraId="52FDA894"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L'Entreprise fera les variantes qu'elle juge techniquement indispensables pour une réalisation normale et une  bonne finition des ouvrages.</w:t>
      </w:r>
    </w:p>
    <w:p w14:paraId="6839237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Toutefois, l'entreprise intervenante devra demander l'accord du Maître d'Œuvre sur la variante présentée.</w:t>
      </w:r>
    </w:p>
    <w:p w14:paraId="73123CB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 quantitatif est fourni par le concepteur afin de permettre la juste comparaison des offres des entreprises sur un même canevas.</w:t>
      </w:r>
    </w:p>
    <w:p w14:paraId="1DAFD99A"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Cependant, il appartient aux entreprises d'en vérifier le bien-fondé et de signaler les éventuelles erreurs ou omissions faute de quoi, elles seraient censées accepter ce quantitatif dans son intégralité.</w:t>
      </w:r>
    </w:p>
    <w:p w14:paraId="7E3BA782"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éventuelles réclamations seront étudiées par le concepteur et la suite donnée sera portée à la connaissance de tous les concurrents, au plus tard cinq jours avant la date limite de remise des offres, après quoi aucune réclamation ne sera recevable.</w:t>
      </w:r>
    </w:p>
    <w:p w14:paraId="519619C4"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L'entreprise intervenante déclare avoir visité les lieux avant remise de l'offre, pour tenir compte, éventuellement, des difficultés de réalisation.</w:t>
      </w:r>
    </w:p>
    <w:p w14:paraId="066751A4" w14:textId="77777777" w:rsidR="00E711F2" w:rsidRDefault="00E711F2">
      <w:pPr>
        <w:pStyle w:val="Standard"/>
        <w:jc w:val="both"/>
        <w:rPr>
          <w:rFonts w:ascii="Arial" w:hAnsi="Arial" w:cs="Arial"/>
          <w:color w:val="000000"/>
          <w:sz w:val="20"/>
          <w:szCs w:val="20"/>
        </w:rPr>
      </w:pPr>
    </w:p>
    <w:p w14:paraId="44B3C776" w14:textId="77777777" w:rsidR="00E711F2" w:rsidRDefault="001D627F">
      <w:pPr>
        <w:pStyle w:val="Titre3"/>
      </w:pPr>
      <w:r>
        <w:t>RÉCEPTION DES LIEUX</w:t>
      </w:r>
    </w:p>
    <w:p w14:paraId="3FF7CD43"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 fait de commencer les travaux suppose que l'entrepreneur accepte les lieux tels qu'ils sont. II devra, pour éviter tout conflit avec les autres entrepreneurs, réceptionner les ouvrages sur lesquels il aura à travailler.</w:t>
      </w:r>
    </w:p>
    <w:p w14:paraId="76D8E08F" w14:textId="544CD79E" w:rsidR="00E711F2" w:rsidRPr="00E134F8" w:rsidRDefault="001D627F">
      <w:pPr>
        <w:pStyle w:val="Standard"/>
        <w:jc w:val="both"/>
        <w:rPr>
          <w:rFonts w:ascii="Tw Cen MT" w:hAnsi="Tw Cen MT" w:cs="Arial"/>
          <w:color w:val="000000"/>
          <w:sz w:val="22"/>
          <w:szCs w:val="22"/>
        </w:rPr>
      </w:pPr>
      <w:r>
        <w:rPr>
          <w:rFonts w:ascii="Tw Cen MT" w:hAnsi="Tw Cen MT" w:cs="Arial"/>
          <w:color w:val="000000"/>
          <w:sz w:val="22"/>
          <w:szCs w:val="22"/>
        </w:rPr>
        <w:t>S'il avait des réserves à formuler, il devrait demander l'inscription en P.V. à l'Architecte ou au coordinateur de travaux, avant tout commencement d'exécution de sa part. Passé ce délai, sa réclamation serait jugée irrecevable.</w:t>
      </w:r>
    </w:p>
    <w:p w14:paraId="792BCEF9" w14:textId="77777777" w:rsidR="00E711F2" w:rsidRDefault="00E711F2">
      <w:pPr>
        <w:pStyle w:val="Standard"/>
        <w:jc w:val="both"/>
        <w:rPr>
          <w:rFonts w:ascii="Arial" w:hAnsi="Arial" w:cs="Arial"/>
          <w:color w:val="000000"/>
          <w:sz w:val="20"/>
          <w:szCs w:val="20"/>
        </w:rPr>
      </w:pPr>
    </w:p>
    <w:p w14:paraId="20B01E92" w14:textId="77777777" w:rsidR="00E711F2" w:rsidRDefault="001D627F">
      <w:pPr>
        <w:pStyle w:val="Titre2"/>
      </w:pPr>
      <w:r>
        <w:t>SPECIFICATIONS PARTICULIERES AUX TRAVAUX DANS L'EXISTANT</w:t>
      </w:r>
    </w:p>
    <w:p w14:paraId="1F91811C" w14:textId="77777777" w:rsidR="00E711F2" w:rsidRDefault="00E711F2">
      <w:pPr>
        <w:pStyle w:val="Standard"/>
        <w:jc w:val="both"/>
        <w:rPr>
          <w:rFonts w:ascii="Tw Cen MT" w:hAnsi="Tw Cen MT" w:cs="Arial"/>
          <w:b/>
          <w:bCs/>
          <w:color w:val="000000"/>
          <w:sz w:val="22"/>
          <w:szCs w:val="22"/>
        </w:rPr>
      </w:pPr>
    </w:p>
    <w:p w14:paraId="2C12E03F" w14:textId="77777777" w:rsidR="00E711F2" w:rsidRDefault="001D627F">
      <w:pPr>
        <w:pStyle w:val="Titre3"/>
      </w:pPr>
      <w:r>
        <w:t>RECONNAISSANCE DES EXISTANTS</w:t>
      </w:r>
    </w:p>
    <w:p w14:paraId="6B3198E4"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entrepreneurs sont réputés avoir, avant remise de leur offre, procédé sur le site à la reconnaissance des existants.</w:t>
      </w:r>
    </w:p>
    <w:p w14:paraId="68C3520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Cette reconnaissance à effectuer portera notamment sur les points suivants sans que cette énumération soit limitative :</w:t>
      </w:r>
    </w:p>
    <w:p w14:paraId="282E78F0"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l'état général des existants et leur degré de conservation</w:t>
      </w:r>
    </w:p>
    <w:p w14:paraId="19E250FA"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l'état de vétusté de certains éléments existants, le cas échéant</w:t>
      </w:r>
    </w:p>
    <w:p w14:paraId="1A494CBB"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la nature des matériaux constituant les existants</w:t>
      </w:r>
    </w:p>
    <w:p w14:paraId="09116779"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l'origine et la provenance des matériaux, matériels et équipements devant être remplacés, pour déterminer les possibilités de remplacement à l'identique, ou au contraire, par des fournitures analogues dans le cas où les produits d'origine ne seraient plus disponibles sur le marché</w:t>
      </w:r>
    </w:p>
    <w:p w14:paraId="7BBB2FA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les principes constructifs des existants, et plus particulièrement les structures porteuses - la nature et la constitution des planchers et leur flexibilité</w:t>
      </w:r>
    </w:p>
    <w:p w14:paraId="571FD0F7"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xml:space="preserve">- l'état de conservation et d'entretien des équipements techniques tels que les installations sanitaires, l'électricité, et </w:t>
      </w:r>
      <w:r>
        <w:rPr>
          <w:rFonts w:ascii="Tw Cen MT" w:hAnsi="Tw Cen MT" w:cs="Arial"/>
          <w:color w:val="000000"/>
          <w:sz w:val="22"/>
          <w:szCs w:val="22"/>
        </w:rPr>
        <w:lastRenderedPageBreak/>
        <w:t>les installations de chauffage, le cas échéant ; et en général tous les points pouvant avoir une influence sur l'exécution des travaux du présent lot et sur leur coût.</w:t>
      </w:r>
    </w:p>
    <w:p w14:paraId="7AA06FAA"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offres des entreprises seront donc contractuellement réputées tenir compte de toutes les constatations faites lors de cette reconnaissance, et comprendre explicitement ou implicitement tous les travaux accessoires et autres nécessaires.</w:t>
      </w:r>
    </w:p>
    <w:p w14:paraId="77E8C816"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entrepreneurs sont donc réputés avoir connaissance de toutes les conditions pouvant en quelque manière que ce soit avoir une influence sur l'exécution et les délais, ainsi que sur la qualité et les prix des ouvrages à réaliser.</w:t>
      </w:r>
    </w:p>
    <w:p w14:paraId="3850F399" w14:textId="77777777" w:rsidR="00E711F2" w:rsidRDefault="00E711F2">
      <w:pPr>
        <w:pStyle w:val="Standard"/>
        <w:jc w:val="both"/>
        <w:rPr>
          <w:rFonts w:ascii="Tw Cen MT" w:hAnsi="Tw Cen MT" w:cs="Arial"/>
          <w:color w:val="000000"/>
          <w:sz w:val="22"/>
          <w:szCs w:val="22"/>
        </w:rPr>
      </w:pPr>
    </w:p>
    <w:p w14:paraId="149DF4F3" w14:textId="77777777" w:rsidR="00E711F2" w:rsidRDefault="001D627F">
      <w:pPr>
        <w:pStyle w:val="Titre3"/>
      </w:pPr>
      <w:r>
        <w:t>PROTECTION DES OUVRAGES EXISTANTS</w:t>
      </w:r>
    </w:p>
    <w:p w14:paraId="0ACAC2E1"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Lors de toute exécution de travaux dans l'existant, l'entrepreneur devra prendre toutes dispositions et toutes précautions utiles pour assurer dans tous les cas, la conservation sans dommages des ouvrages existants contigus ou situés à proximité.</w:t>
      </w:r>
    </w:p>
    <w:p w14:paraId="1FA2F8D9"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Ces prescriptions s'entendent tant pour les locaux dans lesquels sont réalisés des travaux que pour ceux utilisés pour le passage des ouvriers, l'approvisionnement des matériaux et la sortie des gravois.</w:t>
      </w:r>
    </w:p>
    <w:p w14:paraId="4A315EC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Selon la nature des travaux à réaliser, il devra être mis en place tous les dispositifs nécessaires à cet effet</w:t>
      </w:r>
    </w:p>
    <w:p w14:paraId="630D7F69"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protections à mettre en place seront fonction de la nature et de l'importance des travaux et de l'état de conservation des existants.</w:t>
      </w:r>
    </w:p>
    <w:p w14:paraId="17DDC2CD"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Toutes ces protections devront être efficaces et devront être maintenues pendant toute la durée nécessaire. Le maître d'œuvre se réserve toutefois le droit, si les dispositions prises par l'entreprise lui semblent insuffisantes, d'imposer des mesures de protection complémentaires.</w:t>
      </w:r>
    </w:p>
    <w:p w14:paraId="3186FC47"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En tout état de cause, les dispositions à prendre devront être telles que les ouvrages existants conservés puissent être restitués en fin de travaux dans le même état que lors de la mise à disposition de l'entreprise en début de travaux.</w:t>
      </w:r>
    </w:p>
    <w:p w14:paraId="2289066A"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Dans le cas contraire, l'entrepreneur aura à sa charge tous les frais de remise en état qui s'avéreront nécessaires.</w:t>
      </w:r>
    </w:p>
    <w:p w14:paraId="7DC7C31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frais de protections propres à un corps d'état seront à la charge de ce corps d'état.</w:t>
      </w:r>
    </w:p>
    <w:p w14:paraId="7393EDC5" w14:textId="77777777" w:rsidR="00E711F2" w:rsidRDefault="00E711F2">
      <w:pPr>
        <w:pStyle w:val="Standard"/>
        <w:jc w:val="both"/>
        <w:rPr>
          <w:rFonts w:ascii="Arial" w:hAnsi="Arial" w:cs="Arial"/>
          <w:color w:val="000000"/>
          <w:sz w:val="20"/>
          <w:szCs w:val="20"/>
        </w:rPr>
      </w:pPr>
    </w:p>
    <w:p w14:paraId="0D158333" w14:textId="77777777" w:rsidR="00E711F2" w:rsidRDefault="001D627F">
      <w:pPr>
        <w:pStyle w:val="Titre3"/>
      </w:pPr>
      <w:r>
        <w:t>NETTOYAGE</w:t>
      </w:r>
    </w:p>
    <w:p w14:paraId="0D56ECE9"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 chantier devra toujours être maintenu en parfait état de propreté et l'entrepreneur devra prendre toutes dispositions utiles à ce sujet.</w:t>
      </w:r>
    </w:p>
    <w:p w14:paraId="5ACB4EA8"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déchets devront toujours être évacués hors du chantier au fur et à mesure et au minimum tous les soirs</w:t>
      </w:r>
    </w:p>
    <w:p w14:paraId="44955CB8"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En fin de travaux dans une zone, l'entrepreneur devra enlever toutes les protections et effectuer un nettoyage soigné, de même que dans ceux utilisés pour le passage des ouvriers, les approvisionnements et l'enlèvement des gravois.</w:t>
      </w:r>
    </w:p>
    <w:p w14:paraId="3112E8F2"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frais de ces nettoyages sont à la charge de l'entreprise.</w:t>
      </w:r>
    </w:p>
    <w:p w14:paraId="3D7F472F"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En cas de non-respect par l'entrepreneur des obligations découlant des prescriptions concernant les nettoyages, le maître d'œuvre fera exécuter les nettoyages par une entreprise de son choix, sans mise en demeure préalable, sur simple constat de non-respect des obligations contractuelles de l'entrepreneur, et aux frais de ce dernier.</w:t>
      </w:r>
    </w:p>
    <w:p w14:paraId="56DAA38D"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Dans le cas d'accumulation de déchets non identifiés, le maître d'œuvre donnera l'ordre à une entreprise d'effectuer les nettoyages et enlèvements des déchets, les frais en découlant seront imputés aux entreprises intervenantes par le biais du compte prorata.</w:t>
      </w:r>
    </w:p>
    <w:p w14:paraId="1CC12B05" w14:textId="77777777" w:rsidR="00E711F2" w:rsidRDefault="00E711F2">
      <w:pPr>
        <w:pStyle w:val="Standard"/>
        <w:jc w:val="both"/>
        <w:rPr>
          <w:rFonts w:ascii="Tw Cen MT" w:hAnsi="Tw Cen MT" w:cs="Arial"/>
          <w:color w:val="000000"/>
          <w:sz w:val="22"/>
          <w:szCs w:val="22"/>
        </w:rPr>
      </w:pPr>
    </w:p>
    <w:p w14:paraId="399C2DA4" w14:textId="77777777" w:rsidR="00E711F2" w:rsidRDefault="001D627F">
      <w:pPr>
        <w:pStyle w:val="Titre3"/>
      </w:pPr>
      <w:r>
        <w:t>ÉCHAFAUDAGES - AGRES - PROTECTIONS – ETC.</w:t>
      </w:r>
    </w:p>
    <w:p w14:paraId="378FC9B7"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prix du marché comprennent implicitement tous les échafaudages, agrès, etc., nécessaires pour réaliser les travaux, ainsi que tous les garde-corps, garde-gravois, platelages, écrans et tous autres nécessaires pour assurer la sécurité.</w:t>
      </w:r>
    </w:p>
    <w:p w14:paraId="223A42DB" w14:textId="77777777" w:rsidR="00E711F2" w:rsidRDefault="00E711F2">
      <w:pPr>
        <w:pStyle w:val="Standard"/>
        <w:jc w:val="both"/>
        <w:rPr>
          <w:rFonts w:ascii="Arial" w:hAnsi="Arial" w:cs="Arial"/>
          <w:color w:val="000000"/>
          <w:sz w:val="20"/>
          <w:szCs w:val="20"/>
        </w:rPr>
      </w:pPr>
    </w:p>
    <w:p w14:paraId="30238913" w14:textId="77777777" w:rsidR="00E711F2" w:rsidRDefault="001D627F">
      <w:pPr>
        <w:pStyle w:val="Titre3"/>
      </w:pPr>
      <w:r>
        <w:t>BRUITS DE CHANTIER</w:t>
      </w:r>
    </w:p>
    <w:p w14:paraId="5E4E7C9C"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Compte tenu des conditions du chantier, il devra être apporté une attention particulière aux bruits de chantier.</w:t>
      </w:r>
    </w:p>
    <w:p w14:paraId="040F5D4B"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entrepreneurs devront veiller à ce que les bruits de chantier ne dépassent en aucun cas les limites fixées par la réglementation, et ils auront à prendre toutes dispositions utiles à ce sujet.</w:t>
      </w:r>
    </w:p>
    <w:p w14:paraId="5C7AB9F2"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Dans le cas de bruit de chantier maintenu dans les limites autorisées par la réglementation à la suite de conditions particulières, si cela entraîne une gêne difficilement supportable aux occupants des constructions existantes, il pourra être demandé à l'entrepreneur de réduire encore le niveau des bruits par des dispositions appropriées. Ces dispositions seraient, le cas échéant, implicitement comprises dans les prix du marché.</w:t>
      </w:r>
    </w:p>
    <w:p w14:paraId="6B3C5F7D" w14:textId="77777777" w:rsidR="00E711F2" w:rsidRDefault="00E711F2">
      <w:pPr>
        <w:pStyle w:val="Standard"/>
        <w:jc w:val="both"/>
        <w:rPr>
          <w:rFonts w:ascii="Arial" w:hAnsi="Arial" w:cs="Arial"/>
          <w:color w:val="000000"/>
          <w:sz w:val="20"/>
          <w:szCs w:val="20"/>
        </w:rPr>
      </w:pPr>
    </w:p>
    <w:p w14:paraId="062831CE" w14:textId="77777777" w:rsidR="00E711F2" w:rsidRDefault="001D627F">
      <w:pPr>
        <w:pStyle w:val="Titre3"/>
      </w:pPr>
      <w:r>
        <w:t>DIMENSIONS DES EXISTANTS - RECONNAISSANCE DES LIEUX</w:t>
      </w:r>
    </w:p>
    <w:p w14:paraId="4F0B54D2"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xml:space="preserve">Les dimensions d'ouvrages indiquées dans le CCTP sont des dimensions approximatives données à titre strictement </w:t>
      </w:r>
      <w:r>
        <w:rPr>
          <w:rFonts w:ascii="Tw Cen MT" w:hAnsi="Tw Cen MT" w:cs="Arial"/>
          <w:color w:val="000000"/>
          <w:sz w:val="22"/>
          <w:szCs w:val="22"/>
        </w:rPr>
        <w:lastRenderedPageBreak/>
        <w:t>indicatif et non contractuel.</w:t>
      </w:r>
    </w:p>
    <w:p w14:paraId="00C1E3D8"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Reconnaissance des lieux :</w:t>
      </w:r>
    </w:p>
    <w:p w14:paraId="294E89FF"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L'entrepreneur est réputé s'être rendu sur place, d'une part pour s'assurer de l'exactitude des informations données dans le dossier d'appel d'offres et éventuellement les compléter s'il y a lieu, et d'autre part pour relever toutes cotes utiles, prendre connaissance de la situation du chantier, des lieux où sont prévus les travaux, des conditions d'accès, des ouvrages existants, de l'importance et des conditions d'exécution des travaux.</w:t>
      </w:r>
    </w:p>
    <w:p w14:paraId="4510BBC7"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entreprises sont réputées par le fait même de remettre une proposition de prix, avoir pris connaissance de la nature et de l'emplacement du chantier, des possibilités d'accès et des contraintes et conditions d'exécutions.</w:t>
      </w:r>
    </w:p>
    <w:p w14:paraId="2E0092DB"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Au moment des travaux, l'entrepreneur procédera sous sa seule responsabilité, à la totalité des levés de cotes qui lui sont nécessaires.</w:t>
      </w:r>
    </w:p>
    <w:p w14:paraId="670E9759" w14:textId="77777777" w:rsidR="00E711F2" w:rsidRDefault="00E711F2">
      <w:pPr>
        <w:pStyle w:val="Standard"/>
        <w:jc w:val="both"/>
        <w:rPr>
          <w:rFonts w:ascii="Arial" w:hAnsi="Arial" w:cs="Arial"/>
          <w:color w:val="000000"/>
          <w:sz w:val="20"/>
          <w:szCs w:val="20"/>
        </w:rPr>
      </w:pPr>
    </w:p>
    <w:p w14:paraId="35D12F96" w14:textId="77777777" w:rsidR="00E711F2" w:rsidRDefault="001D627F">
      <w:pPr>
        <w:pStyle w:val="Titre3"/>
      </w:pPr>
      <w:r>
        <w:t>CONSTAT DE REPERAGE AMIANTE ET PLOMB</w:t>
      </w:r>
    </w:p>
    <w:p w14:paraId="351B69CE"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Conformément aux textes et lois en vigueur, les éléments et matériaux contenant de l'amiante devront faire l'objet d'une procédure de retrait de l'amiante avant tous travaux de dépose.</w:t>
      </w:r>
    </w:p>
    <w:p w14:paraId="095DF607" w14:textId="77777777" w:rsidR="00E711F2" w:rsidRDefault="00E711F2">
      <w:pPr>
        <w:pStyle w:val="Standard"/>
        <w:jc w:val="both"/>
        <w:rPr>
          <w:rFonts w:ascii="Tw Cen MT" w:hAnsi="Tw Cen MT" w:cs="Arial"/>
          <w:b/>
          <w:bCs/>
          <w:color w:val="000000"/>
          <w:sz w:val="22"/>
          <w:szCs w:val="22"/>
        </w:rPr>
      </w:pPr>
    </w:p>
    <w:p w14:paraId="74B42C7A" w14:textId="77777777" w:rsidR="00E711F2" w:rsidRDefault="001D627F">
      <w:pPr>
        <w:pStyle w:val="Titre2"/>
      </w:pPr>
      <w:r>
        <w:t>COORDINATION AVEC LES CORPS D'ÉTAT</w:t>
      </w:r>
    </w:p>
    <w:p w14:paraId="3F24E72E" w14:textId="77777777" w:rsidR="002D481F" w:rsidRDefault="002D481F">
      <w:pPr>
        <w:pStyle w:val="Standard"/>
        <w:jc w:val="both"/>
        <w:rPr>
          <w:rFonts w:ascii="Tw Cen MT" w:hAnsi="Tw Cen MT" w:cs="Arial"/>
          <w:sz w:val="22"/>
          <w:szCs w:val="22"/>
        </w:rPr>
      </w:pPr>
    </w:p>
    <w:p w14:paraId="0A20623F" w14:textId="77777777" w:rsidR="002D481F" w:rsidRDefault="002D481F">
      <w:pPr>
        <w:pStyle w:val="Standard"/>
        <w:jc w:val="both"/>
        <w:rPr>
          <w:rFonts w:ascii="Tw Cen MT" w:hAnsi="Tw Cen MT" w:cs="Arial"/>
          <w:sz w:val="22"/>
          <w:szCs w:val="22"/>
        </w:rPr>
      </w:pPr>
    </w:p>
    <w:p w14:paraId="3F1B3E87" w14:textId="05C5A38F" w:rsidR="00E711F2" w:rsidRDefault="001D627F">
      <w:pPr>
        <w:pStyle w:val="Standard"/>
        <w:jc w:val="both"/>
        <w:rPr>
          <w:rFonts w:ascii="Tw Cen MT" w:hAnsi="Tw Cen MT" w:cs="Arial"/>
          <w:sz w:val="22"/>
          <w:szCs w:val="22"/>
        </w:rPr>
      </w:pPr>
      <w:r>
        <w:rPr>
          <w:rFonts w:ascii="Tw Cen MT" w:hAnsi="Tw Cen MT" w:cs="Arial"/>
          <w:sz w:val="22"/>
          <w:szCs w:val="22"/>
        </w:rPr>
        <w:t>L'entrepreneur devra réaliser ses ouvrages en parfaite coordination avec tous les autres corps d'état et notamment ceux de charpente, de couverture, de plomberie et d'électricité.</w:t>
      </w:r>
    </w:p>
    <w:p w14:paraId="133AA4C7" w14:textId="77777777" w:rsidR="00E711F2" w:rsidRDefault="001D627F">
      <w:pPr>
        <w:pStyle w:val="Standard"/>
        <w:jc w:val="both"/>
        <w:rPr>
          <w:rFonts w:ascii="Tw Cen MT" w:hAnsi="Tw Cen MT" w:cs="Arial"/>
          <w:sz w:val="22"/>
          <w:szCs w:val="22"/>
        </w:rPr>
      </w:pPr>
      <w:r>
        <w:rPr>
          <w:rFonts w:ascii="Tw Cen MT" w:hAnsi="Tw Cen MT" w:cs="Arial"/>
          <w:sz w:val="22"/>
          <w:szCs w:val="22"/>
        </w:rPr>
        <w:t>II devra gratuitement toutes les réservations, incorporations et feuillures de toutes dimensions demandées par les autres corps d'état.</w:t>
      </w:r>
    </w:p>
    <w:p w14:paraId="4BD010B4" w14:textId="77777777" w:rsidR="00E711F2" w:rsidRDefault="001D627F">
      <w:pPr>
        <w:pStyle w:val="Standard"/>
        <w:jc w:val="both"/>
        <w:rPr>
          <w:rFonts w:ascii="Tw Cen MT" w:hAnsi="Tw Cen MT" w:cs="Arial"/>
          <w:sz w:val="22"/>
          <w:szCs w:val="22"/>
        </w:rPr>
      </w:pPr>
      <w:r>
        <w:rPr>
          <w:rFonts w:ascii="Tw Cen MT" w:hAnsi="Tw Cen MT" w:cs="Arial"/>
          <w:sz w:val="22"/>
          <w:szCs w:val="22"/>
        </w:rPr>
        <w:t>L'entrepreneur du présent lot devra les traçages d'implantation et de niveau nécessaires aux autres corps d'état.</w:t>
      </w:r>
    </w:p>
    <w:p w14:paraId="081D9BE4" w14:textId="77777777" w:rsidR="00E711F2" w:rsidRDefault="001D627F">
      <w:pPr>
        <w:pStyle w:val="Standard"/>
        <w:jc w:val="both"/>
        <w:rPr>
          <w:rFonts w:ascii="Tw Cen MT" w:hAnsi="Tw Cen MT" w:cs="Arial"/>
          <w:sz w:val="22"/>
          <w:szCs w:val="22"/>
        </w:rPr>
      </w:pPr>
      <w:r>
        <w:rPr>
          <w:rFonts w:ascii="Tw Cen MT" w:hAnsi="Tw Cen MT" w:cs="Arial"/>
          <w:sz w:val="22"/>
          <w:szCs w:val="22"/>
        </w:rPr>
        <w:t>Il a la charge, en qualité d'entrepreneur principal, des nettoyages périodiques et des enlèvements de gravois, dont les frais préfigureront (pour ce qui ne le concerne pas) au compte prorata.</w:t>
      </w:r>
    </w:p>
    <w:p w14:paraId="72F22CC7" w14:textId="586A2CAE" w:rsidR="00E711F2" w:rsidRDefault="001D627F">
      <w:pPr>
        <w:pStyle w:val="Standard"/>
        <w:jc w:val="both"/>
        <w:rPr>
          <w:rFonts w:ascii="Tw Cen MT" w:hAnsi="Tw Cen MT" w:cs="Arial"/>
          <w:sz w:val="22"/>
          <w:szCs w:val="22"/>
        </w:rPr>
      </w:pPr>
      <w:r>
        <w:rPr>
          <w:rFonts w:ascii="Tw Cen MT" w:hAnsi="Tw Cen MT" w:cs="Arial"/>
          <w:sz w:val="22"/>
          <w:szCs w:val="22"/>
        </w:rPr>
        <w:t>S'il y avait une emprise quelconque sur la voie publique, la demande d'autorisation serait préalablement déposée à la Mairie ou faite par l'entrepreneur de ce lot. Toutes ces sujétions étant incluses dans ses prix et délais d'exécution.</w:t>
      </w:r>
    </w:p>
    <w:p w14:paraId="7C4104EC" w14:textId="77777777" w:rsidR="00E134F8" w:rsidRDefault="00E134F8">
      <w:pPr>
        <w:pStyle w:val="Standard"/>
        <w:jc w:val="both"/>
        <w:rPr>
          <w:rFonts w:ascii="Tw Cen MT" w:hAnsi="Tw Cen MT" w:cs="Arial"/>
          <w:sz w:val="22"/>
          <w:szCs w:val="22"/>
        </w:rPr>
      </w:pPr>
    </w:p>
    <w:p w14:paraId="4FACBBEA" w14:textId="7A897C73" w:rsidR="00E711F2" w:rsidRDefault="00522C2F">
      <w:pPr>
        <w:pStyle w:val="Titre2"/>
      </w:pPr>
      <w:r>
        <w:t>CURAGE</w:t>
      </w:r>
    </w:p>
    <w:p w14:paraId="3101854F" w14:textId="77777777" w:rsidR="00E134F8" w:rsidRDefault="00E134F8" w:rsidP="00E134F8">
      <w:pPr>
        <w:widowControl/>
        <w:suppressAutoHyphens w:val="0"/>
        <w:autoSpaceDE w:val="0"/>
        <w:adjustRightInd w:val="0"/>
        <w:textAlignment w:val="auto"/>
        <w:rPr>
          <w:rFonts w:ascii="Arial" w:hAnsi="Arial" w:cs="Arial"/>
          <w:kern w:val="0"/>
          <w:sz w:val="20"/>
          <w:szCs w:val="20"/>
          <w:lang w:bidi="ar-SA"/>
        </w:rPr>
      </w:pPr>
    </w:p>
    <w:p w14:paraId="268FDABF" w14:textId="77777777" w:rsidR="00522C2F" w:rsidRPr="00522C2F" w:rsidRDefault="00522C2F" w:rsidP="00522C2F">
      <w:pPr>
        <w:pStyle w:val="Titre3"/>
      </w:pPr>
      <w:r w:rsidRPr="00522C2F">
        <w:t>Démolitions diverses</w:t>
      </w:r>
    </w:p>
    <w:p w14:paraId="3EB387C4" w14:textId="5B4B2125" w:rsidR="00522C2F" w:rsidRPr="00522C2F" w:rsidRDefault="00522C2F" w:rsidP="00522C2F">
      <w:pPr>
        <w:widowControl/>
        <w:suppressAutoHyphens w:val="0"/>
        <w:autoSpaceDE w:val="0"/>
        <w:adjustRightInd w:val="0"/>
        <w:jc w:val="both"/>
        <w:textAlignment w:val="auto"/>
        <w:rPr>
          <w:rFonts w:ascii="Tw Cen MT" w:hAnsi="Tw Cen MT" w:cs="Arial"/>
          <w:i/>
          <w:iCs/>
          <w:kern w:val="0"/>
          <w:sz w:val="22"/>
          <w:szCs w:val="22"/>
          <w:lang w:bidi="ar-SA"/>
        </w:rPr>
      </w:pPr>
      <w:r w:rsidRPr="00522C2F">
        <w:rPr>
          <w:rFonts w:ascii="Tw Cen MT" w:hAnsi="Tw Cen MT" w:cs="ArialMT"/>
          <w:kern w:val="0"/>
          <w:sz w:val="22"/>
          <w:szCs w:val="22"/>
          <w:lang w:bidi="ar-SA"/>
        </w:rPr>
        <w:t xml:space="preserve">Les travaux de démolition seront </w:t>
      </w:r>
      <w:r w:rsidRPr="00522C2F">
        <w:rPr>
          <w:rFonts w:ascii="Tw Cen MT" w:hAnsi="Tw Cen MT" w:cs="Arial"/>
          <w:i/>
          <w:iCs/>
          <w:kern w:val="0"/>
          <w:sz w:val="22"/>
          <w:szCs w:val="22"/>
          <w:lang w:bidi="ar-SA"/>
        </w:rPr>
        <w:t xml:space="preserve">réceptionnés par les entreprises </w:t>
      </w:r>
      <w:r w:rsidRPr="00522C2F">
        <w:rPr>
          <w:rFonts w:ascii="Tw Cen MT" w:hAnsi="Tw Cen MT" w:cs="ArialMT"/>
          <w:kern w:val="0"/>
          <w:sz w:val="22"/>
          <w:szCs w:val="22"/>
          <w:lang w:bidi="ar-SA"/>
        </w:rPr>
        <w:t xml:space="preserve">intervenant ultérieurement ; avec </w:t>
      </w:r>
      <w:r w:rsidRPr="00522C2F">
        <w:rPr>
          <w:rFonts w:ascii="Tw Cen MT" w:hAnsi="Tw Cen MT" w:cs="Arial"/>
          <w:i/>
          <w:iCs/>
          <w:kern w:val="0"/>
          <w:sz w:val="22"/>
          <w:szCs w:val="22"/>
          <w:lang w:bidi="ar-SA"/>
        </w:rPr>
        <w:t>constat de fin d'intervention ; y compris toutes sujétions de protection des ouvrage avoisinants conservés</w:t>
      </w:r>
    </w:p>
    <w:p w14:paraId="5A3E787F" w14:textId="77777777" w:rsidR="00522C2F" w:rsidRPr="00522C2F" w:rsidRDefault="00522C2F" w:rsidP="00522C2F">
      <w:pPr>
        <w:widowControl/>
        <w:suppressAutoHyphens w:val="0"/>
        <w:autoSpaceDE w:val="0"/>
        <w:adjustRightInd w:val="0"/>
        <w:jc w:val="both"/>
        <w:textAlignment w:val="auto"/>
        <w:rPr>
          <w:rFonts w:ascii="Tw Cen MT" w:hAnsi="Tw Cen MT" w:cs="Arial"/>
          <w:i/>
          <w:iCs/>
          <w:kern w:val="0"/>
          <w:sz w:val="22"/>
          <w:szCs w:val="22"/>
          <w:lang w:bidi="ar-SA"/>
        </w:rPr>
      </w:pPr>
    </w:p>
    <w:p w14:paraId="086C3390" w14:textId="791CA04C" w:rsidR="00522C2F" w:rsidRPr="00522C2F" w:rsidRDefault="00522C2F" w:rsidP="00522C2F">
      <w:pPr>
        <w:widowControl/>
        <w:suppressAutoHyphens w:val="0"/>
        <w:autoSpaceDE w:val="0"/>
        <w:adjustRightInd w:val="0"/>
        <w:jc w:val="both"/>
        <w:textAlignment w:val="auto"/>
        <w:rPr>
          <w:rFonts w:ascii="Tw Cen MT" w:hAnsi="Tw Cen MT" w:cs="Arial"/>
          <w:i/>
          <w:iCs/>
          <w:kern w:val="0"/>
          <w:sz w:val="22"/>
          <w:szCs w:val="22"/>
          <w:lang w:bidi="ar-SA"/>
        </w:rPr>
      </w:pPr>
      <w:r w:rsidRPr="00522C2F">
        <w:rPr>
          <w:rFonts w:ascii="Tw Cen MT" w:hAnsi="Tw Cen MT" w:cs="Arial"/>
          <w:i/>
          <w:iCs/>
          <w:kern w:val="0"/>
          <w:sz w:val="22"/>
          <w:szCs w:val="22"/>
          <w:lang w:bidi="ar-SA"/>
        </w:rPr>
        <w:t>OBJECTIF DU CURAGE : mise à nue de la structure</w:t>
      </w:r>
    </w:p>
    <w:p w14:paraId="5CCBD67F" w14:textId="15B3CCB7" w:rsidR="00522C2F" w:rsidRPr="00522C2F" w:rsidRDefault="00A3070B" w:rsidP="00522C2F">
      <w:pPr>
        <w:widowControl/>
        <w:suppressAutoHyphens w:val="0"/>
        <w:autoSpaceDE w:val="0"/>
        <w:adjustRightInd w:val="0"/>
        <w:jc w:val="both"/>
        <w:textAlignment w:val="auto"/>
        <w:rPr>
          <w:rFonts w:ascii="Tw Cen MT" w:hAnsi="Tw Cen MT" w:cs="Arial"/>
          <w:i/>
          <w:iCs/>
          <w:kern w:val="0"/>
          <w:sz w:val="22"/>
          <w:szCs w:val="22"/>
          <w:lang w:bidi="ar-SA"/>
        </w:rPr>
      </w:pPr>
      <w:r w:rsidRPr="00522C2F">
        <w:rPr>
          <w:rFonts w:ascii="Tw Cen MT" w:hAnsi="Tw Cen MT" w:cs="Arial"/>
          <w:i/>
          <w:iCs/>
          <w:kern w:val="0"/>
          <w:sz w:val="22"/>
          <w:szCs w:val="22"/>
          <w:lang w:bidi="ar-SA"/>
        </w:rPr>
        <w:t>Seuls</w:t>
      </w:r>
      <w:r w:rsidR="00522C2F" w:rsidRPr="00522C2F">
        <w:rPr>
          <w:rFonts w:ascii="Tw Cen MT" w:hAnsi="Tw Cen MT" w:cs="Arial"/>
          <w:i/>
          <w:iCs/>
          <w:kern w:val="0"/>
          <w:sz w:val="22"/>
          <w:szCs w:val="22"/>
          <w:lang w:bidi="ar-SA"/>
        </w:rPr>
        <w:t xml:space="preserve"> sont </w:t>
      </w:r>
      <w:r w:rsidRPr="00522C2F">
        <w:rPr>
          <w:rFonts w:ascii="Tw Cen MT" w:hAnsi="Tw Cen MT" w:cs="Arial"/>
          <w:i/>
          <w:iCs/>
          <w:kern w:val="0"/>
          <w:sz w:val="22"/>
          <w:szCs w:val="22"/>
          <w:lang w:bidi="ar-SA"/>
        </w:rPr>
        <w:t>conservés</w:t>
      </w:r>
      <w:r w:rsidR="00522C2F" w:rsidRPr="00522C2F">
        <w:rPr>
          <w:rFonts w:ascii="Tw Cen MT" w:hAnsi="Tw Cen MT" w:cs="Arial"/>
          <w:i/>
          <w:iCs/>
          <w:kern w:val="0"/>
          <w:sz w:val="22"/>
          <w:szCs w:val="22"/>
          <w:lang w:bidi="ar-SA"/>
        </w:rPr>
        <w:t xml:space="preserve"> :</w:t>
      </w:r>
    </w:p>
    <w:p w14:paraId="17C41891" w14:textId="14D3E395" w:rsidR="00522C2F" w:rsidRPr="00522C2F" w:rsidRDefault="00522C2F">
      <w:pPr>
        <w:pStyle w:val="Paragraphedeliste"/>
        <w:widowControl/>
        <w:numPr>
          <w:ilvl w:val="0"/>
          <w:numId w:val="16"/>
        </w:numPr>
        <w:suppressAutoHyphens w:val="0"/>
        <w:autoSpaceDE w:val="0"/>
        <w:adjustRightInd w:val="0"/>
        <w:jc w:val="both"/>
        <w:textAlignment w:val="auto"/>
        <w:rPr>
          <w:rFonts w:ascii="Tw Cen MT" w:hAnsi="Tw Cen MT" w:cs="Arial"/>
          <w:i/>
          <w:iCs/>
          <w:kern w:val="0"/>
          <w:sz w:val="22"/>
          <w:szCs w:val="22"/>
          <w:lang w:bidi="ar-SA"/>
        </w:rPr>
      </w:pPr>
      <w:r w:rsidRPr="00522C2F">
        <w:rPr>
          <w:rFonts w:ascii="Tw Cen MT" w:hAnsi="Tw Cen MT" w:cs="Arial"/>
          <w:i/>
          <w:iCs/>
          <w:kern w:val="0"/>
          <w:sz w:val="22"/>
          <w:szCs w:val="22"/>
          <w:lang w:bidi="ar-SA"/>
        </w:rPr>
        <w:t xml:space="preserve">la structure </w:t>
      </w:r>
      <w:r>
        <w:rPr>
          <w:rFonts w:ascii="Tw Cen MT" w:hAnsi="Tw Cen MT" w:cs="Arial"/>
          <w:i/>
          <w:iCs/>
          <w:kern w:val="0"/>
          <w:sz w:val="22"/>
          <w:szCs w:val="22"/>
          <w:lang w:bidi="ar-SA"/>
        </w:rPr>
        <w:t>en</w:t>
      </w:r>
      <w:r w:rsidRPr="00522C2F">
        <w:rPr>
          <w:rFonts w:ascii="Tw Cen MT" w:hAnsi="Tw Cen MT" w:cs="Arial"/>
          <w:i/>
          <w:iCs/>
          <w:kern w:val="0"/>
          <w:sz w:val="22"/>
          <w:szCs w:val="22"/>
          <w:lang w:bidi="ar-SA"/>
        </w:rPr>
        <w:t xml:space="preserve"> maçonnerie + les planchers</w:t>
      </w:r>
    </w:p>
    <w:p w14:paraId="58EF3B35" w14:textId="4D00CFAF" w:rsidR="00522C2F" w:rsidRDefault="00522C2F">
      <w:pPr>
        <w:pStyle w:val="Paragraphedeliste"/>
        <w:widowControl/>
        <w:numPr>
          <w:ilvl w:val="0"/>
          <w:numId w:val="16"/>
        </w:numPr>
        <w:suppressAutoHyphens w:val="0"/>
        <w:autoSpaceDE w:val="0"/>
        <w:adjustRightInd w:val="0"/>
        <w:jc w:val="both"/>
        <w:textAlignment w:val="auto"/>
        <w:rPr>
          <w:rFonts w:ascii="Tw Cen MT" w:hAnsi="Tw Cen MT" w:cs="Arial"/>
          <w:i/>
          <w:iCs/>
          <w:kern w:val="0"/>
          <w:sz w:val="22"/>
          <w:szCs w:val="22"/>
          <w:lang w:bidi="ar-SA"/>
        </w:rPr>
      </w:pPr>
      <w:r w:rsidRPr="00522C2F">
        <w:rPr>
          <w:rFonts w:ascii="Tw Cen MT" w:hAnsi="Tw Cen MT" w:cs="Arial"/>
          <w:i/>
          <w:iCs/>
          <w:kern w:val="0"/>
          <w:sz w:val="22"/>
          <w:szCs w:val="22"/>
          <w:lang w:bidi="ar-SA"/>
        </w:rPr>
        <w:t>la charpente et la couverture</w:t>
      </w:r>
    </w:p>
    <w:p w14:paraId="332C47D7" w14:textId="58E51464" w:rsidR="009607AA" w:rsidRPr="00522C2F" w:rsidRDefault="009607AA">
      <w:pPr>
        <w:pStyle w:val="Paragraphedeliste"/>
        <w:widowControl/>
        <w:numPr>
          <w:ilvl w:val="0"/>
          <w:numId w:val="16"/>
        </w:numPr>
        <w:suppressAutoHyphens w:val="0"/>
        <w:autoSpaceDE w:val="0"/>
        <w:adjustRightInd w:val="0"/>
        <w:jc w:val="both"/>
        <w:textAlignment w:val="auto"/>
        <w:rPr>
          <w:rFonts w:ascii="Tw Cen MT" w:hAnsi="Tw Cen MT" w:cs="Arial"/>
          <w:i/>
          <w:iCs/>
          <w:kern w:val="0"/>
          <w:sz w:val="22"/>
          <w:szCs w:val="22"/>
          <w:lang w:bidi="ar-SA"/>
        </w:rPr>
      </w:pPr>
      <w:r>
        <w:rPr>
          <w:rFonts w:ascii="Tw Cen MT" w:hAnsi="Tw Cen MT" w:cs="Arial"/>
          <w:i/>
          <w:iCs/>
          <w:kern w:val="0"/>
          <w:sz w:val="22"/>
          <w:szCs w:val="22"/>
          <w:lang w:bidi="ar-SA"/>
        </w:rPr>
        <w:t>y compris dépose de l’escalier existant et reconstitution du plancher</w:t>
      </w:r>
    </w:p>
    <w:p w14:paraId="13500F1F" w14:textId="77777777" w:rsidR="00522C2F" w:rsidRDefault="00522C2F" w:rsidP="00522C2F">
      <w:pPr>
        <w:widowControl/>
        <w:suppressAutoHyphens w:val="0"/>
        <w:autoSpaceDE w:val="0"/>
        <w:adjustRightInd w:val="0"/>
        <w:jc w:val="both"/>
        <w:textAlignment w:val="auto"/>
        <w:rPr>
          <w:rFonts w:ascii="Tw Cen MT" w:hAnsi="Tw Cen MT" w:cs="Arial"/>
          <w:b/>
          <w:bCs/>
          <w:i/>
          <w:iCs/>
          <w:kern w:val="0"/>
          <w:sz w:val="22"/>
          <w:szCs w:val="22"/>
          <w:lang w:bidi="ar-SA"/>
        </w:rPr>
      </w:pPr>
    </w:p>
    <w:p w14:paraId="2A17B1CB" w14:textId="77777777" w:rsidR="00522C2F" w:rsidRDefault="00522C2F" w:rsidP="00522C2F">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522C2F">
        <w:rPr>
          <w:rFonts w:ascii="Tw Cen MT" w:eastAsia="Times New Roman" w:hAnsi="Tw Cen MT" w:cs="Tw Cen MT"/>
          <w:i/>
          <w:iCs/>
          <w:color w:val="006666"/>
          <w:sz w:val="22"/>
          <w:szCs w:val="22"/>
          <w:lang w:eastAsia="fr-FR" w:bidi="ar-SA"/>
        </w:rPr>
        <w:t xml:space="preserve">LOCALISATION : </w:t>
      </w:r>
    </w:p>
    <w:p w14:paraId="6CBF337F" w14:textId="7FC7D181" w:rsidR="00522C2F" w:rsidRPr="00522C2F" w:rsidRDefault="00522C2F" w:rsidP="00522C2F">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B</w:t>
      </w:r>
      <w:r w:rsidRPr="00522C2F">
        <w:rPr>
          <w:rFonts w:ascii="Tw Cen MT" w:eastAsia="Times New Roman" w:hAnsi="Tw Cen MT" w:cs="Tw Cen MT"/>
          <w:i/>
          <w:iCs/>
          <w:color w:val="006666"/>
          <w:sz w:val="22"/>
          <w:szCs w:val="22"/>
          <w:lang w:eastAsia="fr-FR" w:bidi="ar-SA"/>
        </w:rPr>
        <w:t>âtiment existant</w:t>
      </w:r>
    </w:p>
    <w:p w14:paraId="4D907B7D" w14:textId="6984D368" w:rsidR="00522C2F" w:rsidRDefault="00522C2F" w:rsidP="00522C2F">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522C2F">
        <w:rPr>
          <w:rFonts w:ascii="Tw Cen MT" w:eastAsia="Times New Roman" w:hAnsi="Tw Cen MT" w:cs="Tw Cen MT"/>
          <w:i/>
          <w:iCs/>
          <w:color w:val="006666"/>
          <w:sz w:val="22"/>
          <w:szCs w:val="22"/>
          <w:lang w:eastAsia="fr-FR" w:bidi="ar-SA"/>
        </w:rPr>
        <w:t xml:space="preserve">L'ensemble du mobilier restant en place sera </w:t>
      </w:r>
      <w:r w:rsidR="00A3070B" w:rsidRPr="00522C2F">
        <w:rPr>
          <w:rFonts w:ascii="Tw Cen MT" w:eastAsia="Times New Roman" w:hAnsi="Tw Cen MT" w:cs="Tw Cen MT"/>
          <w:i/>
          <w:iCs/>
          <w:color w:val="006666"/>
          <w:sz w:val="22"/>
          <w:szCs w:val="22"/>
          <w:lang w:eastAsia="fr-FR" w:bidi="ar-SA"/>
        </w:rPr>
        <w:t>à</w:t>
      </w:r>
      <w:r w:rsidRPr="00522C2F">
        <w:rPr>
          <w:rFonts w:ascii="Tw Cen MT" w:eastAsia="Times New Roman" w:hAnsi="Tw Cen MT" w:cs="Tw Cen MT"/>
          <w:i/>
          <w:iCs/>
          <w:color w:val="006666"/>
          <w:sz w:val="22"/>
          <w:szCs w:val="22"/>
          <w:lang w:eastAsia="fr-FR" w:bidi="ar-SA"/>
        </w:rPr>
        <w:t xml:space="preserve"> évacuer</w:t>
      </w:r>
    </w:p>
    <w:p w14:paraId="1B41A466" w14:textId="77777777" w:rsidR="00522C2F" w:rsidRPr="00522C2F" w:rsidRDefault="00522C2F" w:rsidP="00522C2F">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3ADE4C0B" w14:textId="2A537144" w:rsidR="00522C2F" w:rsidRPr="00522C2F" w:rsidRDefault="00522C2F" w:rsidP="00522C2F">
      <w:pPr>
        <w:pStyle w:val="Titre4"/>
        <w:rPr>
          <w:lang w:bidi="ar-SA"/>
        </w:rPr>
      </w:pPr>
      <w:r>
        <w:rPr>
          <w:rFonts w:cs="ArialMT"/>
          <w:lang w:bidi="ar-SA"/>
        </w:rPr>
        <w:t>Dépose</w:t>
      </w:r>
      <w:r w:rsidRPr="00522C2F">
        <w:rPr>
          <w:lang w:bidi="ar-SA"/>
        </w:rPr>
        <w:t xml:space="preserve"> des équipements </w:t>
      </w:r>
      <w:r w:rsidR="00885BD8">
        <w:rPr>
          <w:lang w:bidi="ar-SA"/>
        </w:rPr>
        <w:t>techniques</w:t>
      </w:r>
    </w:p>
    <w:p w14:paraId="1F1667C1" w14:textId="11FC16BA" w:rsidR="00522C2F" w:rsidRPr="00885BD8" w:rsidRDefault="00885BD8" w:rsidP="00522C2F">
      <w:pPr>
        <w:widowControl/>
        <w:suppressAutoHyphens w:val="0"/>
        <w:autoSpaceDE w:val="0"/>
        <w:adjustRightInd w:val="0"/>
        <w:jc w:val="both"/>
        <w:textAlignment w:val="auto"/>
        <w:rPr>
          <w:rFonts w:ascii="Tw Cen MT" w:hAnsi="Tw Cen MT" w:cs="ArialMT"/>
          <w:kern w:val="0"/>
          <w:sz w:val="22"/>
          <w:szCs w:val="22"/>
          <w:lang w:bidi="ar-SA"/>
        </w:rPr>
      </w:pPr>
      <w:r>
        <w:rPr>
          <w:rFonts w:ascii="Tw Cen MT" w:hAnsi="Tw Cen MT" w:cs="ArialMT"/>
          <w:kern w:val="0"/>
          <w:sz w:val="22"/>
          <w:szCs w:val="22"/>
          <w:lang w:bidi="ar-SA"/>
        </w:rPr>
        <w:t>A</w:t>
      </w:r>
      <w:r w:rsidR="00522C2F" w:rsidRPr="00522C2F">
        <w:rPr>
          <w:rFonts w:ascii="Tw Cen MT" w:hAnsi="Tw Cen MT" w:cs="ArialMT"/>
          <w:kern w:val="0"/>
          <w:sz w:val="22"/>
          <w:szCs w:val="22"/>
          <w:lang w:bidi="ar-SA"/>
        </w:rPr>
        <w:t xml:space="preserve">près consignation des réseaux réalisée par le lot </w:t>
      </w:r>
      <w:r>
        <w:rPr>
          <w:rFonts w:ascii="Tw Cen MT" w:hAnsi="Tw Cen MT" w:cs="ArialMT"/>
          <w:kern w:val="0"/>
          <w:sz w:val="22"/>
          <w:szCs w:val="22"/>
          <w:lang w:bidi="ar-SA"/>
        </w:rPr>
        <w:t xml:space="preserve">05_Plomberie | Sanitaire et le lot 07_Electricité </w:t>
      </w:r>
      <w:r w:rsidR="00522C2F" w:rsidRPr="00522C2F">
        <w:rPr>
          <w:rFonts w:ascii="Tw Cen MT" w:hAnsi="Tw Cen MT" w:cs="ArialMT"/>
          <w:kern w:val="0"/>
          <w:sz w:val="22"/>
          <w:szCs w:val="22"/>
          <w:lang w:bidi="ar-SA"/>
        </w:rPr>
        <w:t xml:space="preserve">dépose des </w:t>
      </w:r>
      <w:r w:rsidR="00522C2F" w:rsidRPr="00885BD8">
        <w:rPr>
          <w:rFonts w:ascii="Tw Cen MT" w:hAnsi="Tw Cen MT" w:cs="ArialMT"/>
          <w:kern w:val="0"/>
          <w:sz w:val="22"/>
          <w:szCs w:val="22"/>
          <w:lang w:bidi="ar-SA"/>
        </w:rPr>
        <w:t>équipements techniques :</w:t>
      </w:r>
    </w:p>
    <w:p w14:paraId="39972603" w14:textId="77777777" w:rsidR="00522C2F" w:rsidRPr="00885BD8" w:rsidRDefault="00522C2F" w:rsidP="00522C2F">
      <w:pPr>
        <w:widowControl/>
        <w:suppressAutoHyphens w:val="0"/>
        <w:autoSpaceDE w:val="0"/>
        <w:adjustRightInd w:val="0"/>
        <w:jc w:val="both"/>
        <w:textAlignment w:val="auto"/>
        <w:rPr>
          <w:rFonts w:ascii="Tw Cen MT" w:hAnsi="Tw Cen MT" w:cs="ArialMT"/>
          <w:kern w:val="0"/>
          <w:sz w:val="22"/>
          <w:szCs w:val="22"/>
          <w:lang w:bidi="ar-SA"/>
        </w:rPr>
      </w:pPr>
      <w:r w:rsidRPr="00885BD8">
        <w:rPr>
          <w:rFonts w:ascii="Tw Cen MT" w:hAnsi="Tw Cen MT" w:cs="ArialMT"/>
          <w:kern w:val="0"/>
          <w:sz w:val="22"/>
          <w:szCs w:val="22"/>
          <w:lang w:bidi="ar-SA"/>
        </w:rPr>
        <w:t>&gt; ÉLECTRICITÉ,</w:t>
      </w:r>
    </w:p>
    <w:p w14:paraId="6F69F888" w14:textId="0F008A28" w:rsidR="00522C2F" w:rsidRPr="00885BD8" w:rsidRDefault="00522C2F" w:rsidP="00522C2F">
      <w:pPr>
        <w:widowControl/>
        <w:suppressAutoHyphens w:val="0"/>
        <w:autoSpaceDE w:val="0"/>
        <w:adjustRightInd w:val="0"/>
        <w:jc w:val="both"/>
        <w:textAlignment w:val="auto"/>
        <w:rPr>
          <w:rFonts w:ascii="Tw Cen MT" w:hAnsi="Tw Cen MT" w:cs="ArialMT"/>
          <w:kern w:val="0"/>
          <w:sz w:val="22"/>
          <w:szCs w:val="22"/>
          <w:lang w:bidi="ar-SA"/>
        </w:rPr>
      </w:pPr>
      <w:r w:rsidRPr="00885BD8">
        <w:rPr>
          <w:rFonts w:ascii="Tw Cen MT" w:hAnsi="Tw Cen MT" w:cs="ArialMT"/>
          <w:kern w:val="0"/>
          <w:sz w:val="22"/>
          <w:szCs w:val="22"/>
          <w:lang w:bidi="ar-SA"/>
        </w:rPr>
        <w:t>&gt; SANITAIRE,</w:t>
      </w:r>
    </w:p>
    <w:p w14:paraId="6B8BCDD9" w14:textId="77777777" w:rsidR="00885BD8" w:rsidRPr="00885BD8" w:rsidRDefault="00885BD8" w:rsidP="00885BD8">
      <w:pPr>
        <w:widowControl/>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t>&gt; CHAUFFAGE,</w:t>
      </w:r>
    </w:p>
    <w:p w14:paraId="6D64E90D" w14:textId="77777777" w:rsidR="00885BD8" w:rsidRPr="00885BD8" w:rsidRDefault="00885BD8" w:rsidP="00885BD8">
      <w:pPr>
        <w:widowControl/>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t>&gt; VENTILATION,</w:t>
      </w:r>
    </w:p>
    <w:p w14:paraId="534D953A" w14:textId="05902615" w:rsidR="00885BD8" w:rsidRPr="00885BD8" w:rsidRDefault="00A3070B" w:rsidP="00885BD8">
      <w:pPr>
        <w:widowControl/>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t>Comprenant</w:t>
      </w:r>
      <w:r w:rsidR="00885BD8" w:rsidRPr="00885BD8">
        <w:rPr>
          <w:rFonts w:ascii="Tw Cen MT" w:hAnsi="Tw Cen MT" w:cs="ArialMT"/>
          <w:kern w:val="0"/>
          <w:sz w:val="22"/>
          <w:szCs w:val="22"/>
          <w:lang w:bidi="ar-SA"/>
        </w:rPr>
        <w:t xml:space="preserve"> :</w:t>
      </w:r>
    </w:p>
    <w:p w14:paraId="61447DD2" w14:textId="6BFD02BB" w:rsidR="00885BD8" w:rsidRPr="00885BD8" w:rsidRDefault="00885BD8">
      <w:pPr>
        <w:pStyle w:val="Paragraphedeliste"/>
        <w:widowControl/>
        <w:numPr>
          <w:ilvl w:val="0"/>
          <w:numId w:val="17"/>
        </w:numPr>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lastRenderedPageBreak/>
        <w:t>Dépose des éléments sanitaires (</w:t>
      </w:r>
      <w:r w:rsidR="00A3070B" w:rsidRPr="00885BD8">
        <w:rPr>
          <w:rFonts w:ascii="Tw Cen MT" w:hAnsi="Tw Cen MT" w:cs="ArialMT"/>
          <w:kern w:val="0"/>
          <w:sz w:val="22"/>
          <w:szCs w:val="22"/>
          <w:lang w:bidi="ar-SA"/>
        </w:rPr>
        <w:t>WC</w:t>
      </w:r>
      <w:r w:rsidRPr="00885BD8">
        <w:rPr>
          <w:rFonts w:ascii="Tw Cen MT" w:hAnsi="Tw Cen MT" w:cs="ArialMT"/>
          <w:kern w:val="0"/>
          <w:sz w:val="22"/>
          <w:szCs w:val="22"/>
          <w:lang w:bidi="ar-SA"/>
        </w:rPr>
        <w:t>, lavabos, auges, vidoirs, etc...), des équipements annexes (siphons, etc.) ainsi que des canalisations d'alimentation et d'évacuation, en acier, en PVC, en fonte, etc. ; y compris calorifuges ; y compris tous ouvrage liés (chauffe-eau, etc.) ; jusqu'au compteur concessionnaire ; évacuation</w:t>
      </w:r>
    </w:p>
    <w:p w14:paraId="401BF606" w14:textId="66549093" w:rsidR="00885BD8" w:rsidRPr="00885BD8" w:rsidRDefault="00885BD8">
      <w:pPr>
        <w:pStyle w:val="Paragraphedeliste"/>
        <w:widowControl/>
        <w:numPr>
          <w:ilvl w:val="0"/>
          <w:numId w:val="17"/>
        </w:numPr>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t xml:space="preserve">Dépose des </w:t>
      </w:r>
      <w:r w:rsidR="00A3070B" w:rsidRPr="00885BD8">
        <w:rPr>
          <w:rFonts w:ascii="Tw Cen MT" w:hAnsi="Tw Cen MT" w:cs="ArialMT"/>
          <w:kern w:val="0"/>
          <w:sz w:val="22"/>
          <w:szCs w:val="22"/>
          <w:lang w:bidi="ar-SA"/>
        </w:rPr>
        <w:t>éléments</w:t>
      </w:r>
      <w:r w:rsidRPr="00885BD8">
        <w:rPr>
          <w:rFonts w:ascii="Tw Cen MT" w:hAnsi="Tw Cen MT" w:cs="ArialMT"/>
          <w:kern w:val="0"/>
          <w:sz w:val="22"/>
          <w:szCs w:val="22"/>
          <w:lang w:bidi="ar-SA"/>
        </w:rPr>
        <w:t xml:space="preserve"> de chauffage (radiateurs, etc.) ainsi que des canalisations et calorifuges ; y compris tous dispositifs de chauffage d'appoint ou spécifiques ; évacuation</w:t>
      </w:r>
    </w:p>
    <w:p w14:paraId="0BBA15A1" w14:textId="253B1B52" w:rsidR="00885BD8" w:rsidRPr="00885BD8" w:rsidRDefault="00885BD8">
      <w:pPr>
        <w:pStyle w:val="Paragraphedeliste"/>
        <w:widowControl/>
        <w:numPr>
          <w:ilvl w:val="0"/>
          <w:numId w:val="17"/>
        </w:numPr>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t>Dépose des gaines, grilles et groupes de ventilation ; évacuation</w:t>
      </w:r>
    </w:p>
    <w:p w14:paraId="7CDC85F8" w14:textId="564A873E" w:rsidR="00885BD8" w:rsidRPr="00885BD8" w:rsidRDefault="00885BD8">
      <w:pPr>
        <w:pStyle w:val="Paragraphedeliste"/>
        <w:widowControl/>
        <w:numPr>
          <w:ilvl w:val="0"/>
          <w:numId w:val="17"/>
        </w:numPr>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t>Dépose des luminaires, commandes, interrupteurs, sonnerie, téléphone, câblages, fileries, tableaux, etc.</w:t>
      </w:r>
    </w:p>
    <w:p w14:paraId="330C7C0C" w14:textId="75DD9217" w:rsidR="00885BD8" w:rsidRPr="00885BD8" w:rsidRDefault="00885BD8">
      <w:pPr>
        <w:pStyle w:val="Paragraphedeliste"/>
        <w:widowControl/>
        <w:numPr>
          <w:ilvl w:val="0"/>
          <w:numId w:val="17"/>
        </w:numPr>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t>Bouchage des réserves, trous, trémies</w:t>
      </w:r>
    </w:p>
    <w:p w14:paraId="00FFA311" w14:textId="67414158" w:rsidR="00885BD8" w:rsidRPr="00885BD8" w:rsidRDefault="00885BD8">
      <w:pPr>
        <w:pStyle w:val="Paragraphedeliste"/>
        <w:widowControl/>
        <w:numPr>
          <w:ilvl w:val="0"/>
          <w:numId w:val="17"/>
        </w:numPr>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t>Sécurisation des installations</w:t>
      </w:r>
    </w:p>
    <w:p w14:paraId="6A1F7A52" w14:textId="1E668443" w:rsidR="00885BD8" w:rsidRPr="00885BD8" w:rsidRDefault="00885BD8">
      <w:pPr>
        <w:pStyle w:val="Paragraphedeliste"/>
        <w:widowControl/>
        <w:numPr>
          <w:ilvl w:val="0"/>
          <w:numId w:val="17"/>
        </w:numPr>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t>Toutes sujétions</w:t>
      </w:r>
    </w:p>
    <w:p w14:paraId="22C0D6EE" w14:textId="5D7D8AEE" w:rsidR="00885BD8" w:rsidRPr="00885BD8" w:rsidRDefault="00885BD8" w:rsidP="00885BD8">
      <w:pPr>
        <w:widowControl/>
        <w:suppressAutoHyphens w:val="0"/>
        <w:autoSpaceDE w:val="0"/>
        <w:adjustRightInd w:val="0"/>
        <w:jc w:val="both"/>
        <w:textAlignment w:val="auto"/>
        <w:rPr>
          <w:rFonts w:ascii="Tw Cen MT" w:hAnsi="Tw Cen MT" w:cs="ArialMT"/>
          <w:kern w:val="0"/>
          <w:sz w:val="22"/>
          <w:szCs w:val="22"/>
          <w:lang w:bidi="ar-SA"/>
        </w:rPr>
      </w:pPr>
      <w:r w:rsidRPr="00885BD8">
        <w:rPr>
          <w:rFonts w:ascii="Tw Cen MT" w:hAnsi="Tw Cen MT" w:cs="ArialMT"/>
          <w:kern w:val="0"/>
          <w:sz w:val="22"/>
          <w:szCs w:val="22"/>
          <w:lang w:bidi="ar-SA"/>
        </w:rPr>
        <w:t xml:space="preserve">Le bouchage des vides laissés au niveau des différents raccordements devra être </w:t>
      </w:r>
      <w:r w:rsidR="00A3070B" w:rsidRPr="00885BD8">
        <w:rPr>
          <w:rFonts w:ascii="Tw Cen MT" w:hAnsi="Tw Cen MT" w:cs="ArialMT"/>
          <w:kern w:val="0"/>
          <w:sz w:val="22"/>
          <w:szCs w:val="22"/>
          <w:lang w:bidi="ar-SA"/>
        </w:rPr>
        <w:t>réalisé</w:t>
      </w:r>
      <w:r w:rsidRPr="00885BD8">
        <w:rPr>
          <w:rFonts w:ascii="Tw Cen MT" w:hAnsi="Tw Cen MT" w:cs="ArialMT"/>
          <w:kern w:val="0"/>
          <w:sz w:val="22"/>
          <w:szCs w:val="22"/>
          <w:lang w:bidi="ar-SA"/>
        </w:rPr>
        <w:t xml:space="preserve"> par le présent lot</w:t>
      </w:r>
    </w:p>
    <w:p w14:paraId="20248E7E" w14:textId="1EFA718C" w:rsidR="00E711F2" w:rsidRDefault="00E711F2">
      <w:pPr>
        <w:pStyle w:val="Standard"/>
        <w:rPr>
          <w:rFonts w:ascii="Tw Cen MT" w:hAnsi="Tw Cen MT" w:cs="Tw Cen MT"/>
          <w:sz w:val="22"/>
          <w:szCs w:val="22"/>
        </w:rPr>
      </w:pPr>
    </w:p>
    <w:p w14:paraId="5192F14E" w14:textId="2C3C50A9" w:rsidR="00885BD8" w:rsidRPr="00885BD8" w:rsidRDefault="00885BD8" w:rsidP="00885BD8">
      <w:pPr>
        <w:pStyle w:val="Titre4"/>
        <w:rPr>
          <w:rFonts w:cs="ArialMT"/>
          <w:lang w:bidi="ar-SA"/>
        </w:rPr>
      </w:pPr>
      <w:r>
        <w:rPr>
          <w:rFonts w:cs="ArialMT"/>
          <w:lang w:bidi="ar-SA"/>
        </w:rPr>
        <w:t>D</w:t>
      </w:r>
      <w:r w:rsidRPr="00885BD8">
        <w:rPr>
          <w:rFonts w:cs="ArialMT"/>
          <w:lang w:bidi="ar-SA"/>
        </w:rPr>
        <w:t xml:space="preserve">émolition de cloisonnements, gaines, </w:t>
      </w:r>
      <w:r w:rsidR="00A3070B" w:rsidRPr="00885BD8">
        <w:rPr>
          <w:rFonts w:cs="ArialMT"/>
          <w:lang w:bidi="ar-SA"/>
        </w:rPr>
        <w:t>CF.</w:t>
      </w:r>
      <w:r w:rsidRPr="00885BD8">
        <w:rPr>
          <w:rFonts w:cs="ArialMT"/>
          <w:lang w:bidi="ar-SA"/>
        </w:rPr>
        <w:t xml:space="preserve"> et menuiseries intégrées</w:t>
      </w:r>
    </w:p>
    <w:p w14:paraId="7091D653" w14:textId="787716DC" w:rsidR="00885BD8" w:rsidRPr="00885BD8" w:rsidRDefault="00885BD8">
      <w:pPr>
        <w:pStyle w:val="Paragraphedeliste"/>
        <w:widowControl/>
        <w:numPr>
          <w:ilvl w:val="0"/>
          <w:numId w:val="18"/>
        </w:numPr>
        <w:suppressAutoHyphens w:val="0"/>
        <w:autoSpaceDE w:val="0"/>
        <w:adjustRightInd w:val="0"/>
        <w:jc w:val="both"/>
        <w:textAlignment w:val="auto"/>
        <w:rPr>
          <w:rFonts w:ascii="Tw Cen MT" w:hAnsi="Tw Cen MT" w:cs="ArialMT"/>
          <w:kern w:val="0"/>
          <w:sz w:val="22"/>
          <w:szCs w:val="22"/>
          <w:lang w:bidi="ar-SA"/>
        </w:rPr>
      </w:pPr>
      <w:r w:rsidRPr="00885BD8">
        <w:rPr>
          <w:rFonts w:ascii="Tw Cen MT" w:hAnsi="Tw Cen MT" w:cs="ArialMT"/>
          <w:kern w:val="0"/>
          <w:sz w:val="22"/>
          <w:szCs w:val="22"/>
          <w:lang w:bidi="ar-SA"/>
        </w:rPr>
        <w:t>Conduits, gaines, soffites et cloisons non porteuses de toutes épaisseurs et tous types (maçonnerie d'agglos ou de</w:t>
      </w:r>
      <w:r>
        <w:rPr>
          <w:rFonts w:ascii="Tw Cen MT" w:hAnsi="Tw Cen MT" w:cs="ArialMT"/>
          <w:kern w:val="0"/>
          <w:sz w:val="22"/>
          <w:szCs w:val="22"/>
          <w:lang w:bidi="ar-SA"/>
        </w:rPr>
        <w:t xml:space="preserve"> b</w:t>
      </w:r>
      <w:r w:rsidRPr="00885BD8">
        <w:rPr>
          <w:rFonts w:ascii="Tw Cen MT" w:hAnsi="Tw Cen MT" w:cs="ArialMT"/>
          <w:kern w:val="0"/>
          <w:sz w:val="22"/>
          <w:szCs w:val="22"/>
          <w:lang w:bidi="ar-SA"/>
        </w:rPr>
        <w:t>riques creux, plaques de plâtre à ossature cartonnée ou sur ossature métallique ; y compris dépose des</w:t>
      </w:r>
    </w:p>
    <w:p w14:paraId="25D826B7" w14:textId="1BC680AE" w:rsidR="00885BD8" w:rsidRPr="00885BD8" w:rsidRDefault="00885BD8">
      <w:pPr>
        <w:pStyle w:val="Paragraphedeliste"/>
        <w:widowControl/>
        <w:numPr>
          <w:ilvl w:val="0"/>
          <w:numId w:val="18"/>
        </w:numPr>
        <w:suppressAutoHyphens w:val="0"/>
        <w:autoSpaceDE w:val="0"/>
        <w:adjustRightInd w:val="0"/>
        <w:jc w:val="both"/>
        <w:textAlignment w:val="auto"/>
        <w:rPr>
          <w:rFonts w:ascii="Tw Cen MT" w:hAnsi="Tw Cen MT" w:cs="ArialMT"/>
          <w:kern w:val="0"/>
          <w:sz w:val="22"/>
          <w:szCs w:val="22"/>
          <w:lang w:bidi="ar-SA"/>
        </w:rPr>
      </w:pPr>
      <w:r w:rsidRPr="00885BD8">
        <w:rPr>
          <w:rFonts w:ascii="Tw Cen MT" w:hAnsi="Tw Cen MT" w:cs="ArialMT"/>
          <w:kern w:val="0"/>
          <w:sz w:val="22"/>
          <w:szCs w:val="22"/>
          <w:lang w:bidi="ar-SA"/>
        </w:rPr>
        <w:t>Boiseries incorporées (portes, lambris, rayonnage, plinthes, chambranles, etc...) ; y compris dépose des isolants,</w:t>
      </w:r>
    </w:p>
    <w:p w14:paraId="7051F7FE" w14:textId="188DB67D" w:rsidR="00885BD8" w:rsidRPr="00885BD8" w:rsidRDefault="00885BD8">
      <w:pPr>
        <w:pStyle w:val="Paragraphedeliste"/>
        <w:widowControl/>
        <w:numPr>
          <w:ilvl w:val="0"/>
          <w:numId w:val="18"/>
        </w:numPr>
        <w:suppressAutoHyphens w:val="0"/>
        <w:autoSpaceDE w:val="0"/>
        <w:adjustRightInd w:val="0"/>
        <w:jc w:val="both"/>
        <w:textAlignment w:val="auto"/>
        <w:rPr>
          <w:rFonts w:ascii="Tw Cen MT" w:hAnsi="Tw Cen MT" w:cs="ArialMT"/>
          <w:kern w:val="0"/>
          <w:sz w:val="22"/>
          <w:szCs w:val="22"/>
          <w:lang w:bidi="ar-SA"/>
        </w:rPr>
      </w:pPr>
      <w:r w:rsidRPr="00885BD8">
        <w:rPr>
          <w:rFonts w:ascii="Tw Cen MT" w:hAnsi="Tw Cen MT" w:cs="ArialMT"/>
          <w:kern w:val="0"/>
          <w:sz w:val="22"/>
          <w:szCs w:val="22"/>
          <w:lang w:bidi="ar-SA"/>
        </w:rPr>
        <w:t>Vitrages, ossatures métalliques ou bois, chainages béton...</w:t>
      </w:r>
    </w:p>
    <w:p w14:paraId="13A3D059" w14:textId="4F92BD84" w:rsidR="00885BD8" w:rsidRPr="00885BD8" w:rsidRDefault="00885BD8">
      <w:pPr>
        <w:pStyle w:val="Paragraphedeliste"/>
        <w:widowControl/>
        <w:numPr>
          <w:ilvl w:val="0"/>
          <w:numId w:val="18"/>
        </w:numPr>
        <w:suppressAutoHyphens w:val="0"/>
        <w:autoSpaceDE w:val="0"/>
        <w:adjustRightInd w:val="0"/>
        <w:jc w:val="both"/>
        <w:textAlignment w:val="auto"/>
        <w:rPr>
          <w:rFonts w:ascii="Tw Cen MT" w:hAnsi="Tw Cen MT" w:cs="ArialMT"/>
          <w:kern w:val="0"/>
          <w:sz w:val="22"/>
          <w:szCs w:val="22"/>
          <w:lang w:bidi="ar-SA"/>
        </w:rPr>
      </w:pPr>
      <w:r w:rsidRPr="00885BD8">
        <w:rPr>
          <w:rFonts w:ascii="Tw Cen MT" w:hAnsi="Tw Cen MT" w:cs="ArialMT"/>
          <w:kern w:val="0"/>
          <w:sz w:val="22"/>
          <w:szCs w:val="22"/>
          <w:lang w:bidi="ar-SA"/>
        </w:rPr>
        <w:t>Dépose des habillages métalliques devant les poteaux, masquant les réseaux...</w:t>
      </w:r>
    </w:p>
    <w:p w14:paraId="08E2D32A" w14:textId="5C47EDD4" w:rsidR="00885BD8" w:rsidRPr="00C03F6E" w:rsidRDefault="00885BD8" w:rsidP="00C03F6E">
      <w:pPr>
        <w:pStyle w:val="Standard"/>
        <w:jc w:val="both"/>
        <w:rPr>
          <w:rFonts w:ascii="Tw Cen MT" w:hAnsi="Tw Cen MT" w:cs="Tw Cen MT"/>
          <w:sz w:val="22"/>
          <w:szCs w:val="22"/>
        </w:rPr>
      </w:pPr>
      <w:r w:rsidRPr="00C03F6E">
        <w:rPr>
          <w:rFonts w:ascii="Tw Cen MT" w:hAnsi="Tw Cen MT" w:cs="Arial"/>
          <w:i/>
          <w:iCs/>
          <w:kern w:val="0"/>
          <w:sz w:val="22"/>
          <w:szCs w:val="22"/>
          <w:lang w:bidi="ar-SA"/>
        </w:rPr>
        <w:t xml:space="preserve">Environ </w:t>
      </w:r>
      <w:r w:rsidR="00C03F6E" w:rsidRPr="00C03F6E">
        <w:rPr>
          <w:rFonts w:ascii="Tw Cen MT" w:hAnsi="Tw Cen MT" w:cs="Arial"/>
          <w:i/>
          <w:iCs/>
          <w:kern w:val="0"/>
          <w:sz w:val="22"/>
          <w:szCs w:val="22"/>
          <w:lang w:bidi="ar-SA"/>
        </w:rPr>
        <w:t>50</w:t>
      </w:r>
      <w:r w:rsidRPr="00C03F6E">
        <w:rPr>
          <w:rFonts w:ascii="Tw Cen MT" w:hAnsi="Tw Cen MT" w:cs="Arial"/>
          <w:i/>
          <w:iCs/>
          <w:kern w:val="0"/>
          <w:sz w:val="22"/>
          <w:szCs w:val="22"/>
          <w:lang w:bidi="ar-SA"/>
        </w:rPr>
        <w:t xml:space="preserve"> m2 de cloisons, </w:t>
      </w:r>
      <w:r w:rsidR="00C03F6E" w:rsidRPr="00C03F6E">
        <w:rPr>
          <w:rFonts w:ascii="Tw Cen MT" w:hAnsi="Tw Cen MT" w:cs="Arial"/>
          <w:i/>
          <w:iCs/>
          <w:kern w:val="0"/>
          <w:sz w:val="22"/>
          <w:szCs w:val="22"/>
          <w:lang w:bidi="ar-SA"/>
        </w:rPr>
        <w:t>36m²</w:t>
      </w:r>
      <w:r w:rsidRPr="00C03F6E">
        <w:rPr>
          <w:rFonts w:ascii="Tw Cen MT" w:hAnsi="Tw Cen MT" w:cs="Arial"/>
          <w:i/>
          <w:iCs/>
          <w:kern w:val="0"/>
          <w:sz w:val="22"/>
          <w:szCs w:val="22"/>
          <w:lang w:bidi="ar-SA"/>
        </w:rPr>
        <w:t xml:space="preserve"> de gaine, etc.</w:t>
      </w:r>
    </w:p>
    <w:p w14:paraId="358A1B72" w14:textId="0E4BB6FD" w:rsidR="00885BD8" w:rsidRDefault="00885BD8" w:rsidP="00885BD8">
      <w:pPr>
        <w:pStyle w:val="Standard"/>
        <w:jc w:val="both"/>
        <w:rPr>
          <w:rFonts w:ascii="Tw Cen MT" w:hAnsi="Tw Cen MT" w:cs="Arial"/>
          <w:i/>
          <w:iCs/>
          <w:kern w:val="0"/>
          <w:sz w:val="22"/>
          <w:szCs w:val="22"/>
          <w:highlight w:val="yellow"/>
          <w:lang w:bidi="ar-SA"/>
        </w:rPr>
      </w:pPr>
    </w:p>
    <w:p w14:paraId="32750CA5" w14:textId="14CADB72" w:rsidR="00885BD8" w:rsidRPr="00885BD8" w:rsidRDefault="00A3070B" w:rsidP="00885BD8">
      <w:pPr>
        <w:pStyle w:val="Titre4"/>
        <w:rPr>
          <w:rFonts w:cs="ArialMT"/>
          <w:lang w:bidi="ar-SA"/>
        </w:rPr>
      </w:pPr>
      <w:r w:rsidRPr="00885BD8">
        <w:rPr>
          <w:rFonts w:cs="ArialMT"/>
          <w:lang w:bidi="ar-SA"/>
        </w:rPr>
        <w:t>Démolition</w:t>
      </w:r>
      <w:r w:rsidR="00885BD8" w:rsidRPr="00885BD8">
        <w:rPr>
          <w:rFonts w:cs="ArialMT"/>
          <w:lang w:bidi="ar-SA"/>
        </w:rPr>
        <w:t xml:space="preserve"> du doublage thermique de façade</w:t>
      </w:r>
    </w:p>
    <w:p w14:paraId="3F6A32E2" w14:textId="04A38CB9" w:rsidR="00885BD8" w:rsidRPr="00885BD8" w:rsidRDefault="00885BD8" w:rsidP="00885BD8">
      <w:pPr>
        <w:widowControl/>
        <w:suppressAutoHyphens w:val="0"/>
        <w:autoSpaceDE w:val="0"/>
        <w:adjustRightInd w:val="0"/>
        <w:textAlignment w:val="auto"/>
        <w:rPr>
          <w:rFonts w:ascii="Tw Cen MT" w:hAnsi="Tw Cen MT" w:cs="ArialMT"/>
          <w:kern w:val="0"/>
          <w:sz w:val="22"/>
          <w:szCs w:val="22"/>
          <w:lang w:bidi="ar-SA"/>
        </w:rPr>
      </w:pPr>
      <w:r>
        <w:rPr>
          <w:rFonts w:ascii="Tw Cen MT" w:hAnsi="Tw Cen MT" w:cs="ArialMT"/>
          <w:kern w:val="0"/>
          <w:sz w:val="22"/>
          <w:szCs w:val="22"/>
          <w:lang w:bidi="ar-SA"/>
        </w:rPr>
        <w:t>D</w:t>
      </w:r>
      <w:r w:rsidRPr="00885BD8">
        <w:rPr>
          <w:rFonts w:ascii="Tw Cen MT" w:hAnsi="Tw Cen MT" w:cs="ArialMT"/>
          <w:kern w:val="0"/>
          <w:sz w:val="22"/>
          <w:szCs w:val="22"/>
          <w:lang w:bidi="ar-SA"/>
        </w:rPr>
        <w:t>émolition des doublage</w:t>
      </w:r>
      <w:r w:rsidR="002D481F">
        <w:rPr>
          <w:rFonts w:ascii="Tw Cen MT" w:hAnsi="Tw Cen MT" w:cs="ArialMT"/>
          <w:kern w:val="0"/>
          <w:sz w:val="22"/>
          <w:szCs w:val="22"/>
          <w:lang w:bidi="ar-SA"/>
        </w:rPr>
        <w:t>s</w:t>
      </w:r>
      <w:r w:rsidRPr="00885BD8">
        <w:rPr>
          <w:rFonts w:ascii="Tw Cen MT" w:hAnsi="Tw Cen MT" w:cs="ArialMT"/>
          <w:kern w:val="0"/>
          <w:sz w:val="22"/>
          <w:szCs w:val="22"/>
          <w:lang w:bidi="ar-SA"/>
        </w:rPr>
        <w:t xml:space="preserve"> isolant</w:t>
      </w:r>
      <w:r w:rsidR="002D481F">
        <w:rPr>
          <w:rFonts w:ascii="Tw Cen MT" w:hAnsi="Tw Cen MT" w:cs="ArialMT"/>
          <w:kern w:val="0"/>
          <w:sz w:val="22"/>
          <w:szCs w:val="22"/>
          <w:lang w:bidi="ar-SA"/>
        </w:rPr>
        <w:t>s existants</w:t>
      </w:r>
      <w:r w:rsidRPr="00885BD8">
        <w:rPr>
          <w:rFonts w:ascii="Tw Cen MT" w:hAnsi="Tw Cen MT" w:cs="ArialMT"/>
          <w:kern w:val="0"/>
          <w:sz w:val="22"/>
          <w:szCs w:val="22"/>
          <w:lang w:bidi="ar-SA"/>
        </w:rPr>
        <w:t xml:space="preserve"> des façades ; y compris dépose des équipements et</w:t>
      </w:r>
      <w:r w:rsidR="002D481F">
        <w:rPr>
          <w:rFonts w:ascii="Tw Cen MT" w:hAnsi="Tw Cen MT" w:cs="ArialMT"/>
          <w:kern w:val="0"/>
          <w:sz w:val="22"/>
          <w:szCs w:val="22"/>
          <w:lang w:bidi="ar-SA"/>
        </w:rPr>
        <w:t xml:space="preserve"> </w:t>
      </w:r>
      <w:r w:rsidRPr="00885BD8">
        <w:rPr>
          <w:rFonts w:ascii="Tw Cen MT" w:hAnsi="Tw Cen MT" w:cs="ArialMT"/>
          <w:kern w:val="0"/>
          <w:sz w:val="22"/>
          <w:szCs w:val="22"/>
          <w:lang w:bidi="ar-SA"/>
        </w:rPr>
        <w:t>boiseries incorporées ; y compris dépose des isolants, ossatures métalliques ou bois...</w:t>
      </w:r>
    </w:p>
    <w:p w14:paraId="67C181B0" w14:textId="77777777" w:rsidR="00885BD8" w:rsidRDefault="00885BD8" w:rsidP="00885BD8">
      <w:pPr>
        <w:widowControl/>
        <w:suppressAutoHyphens w:val="0"/>
        <w:autoSpaceDE w:val="0"/>
        <w:adjustRightInd w:val="0"/>
        <w:textAlignment w:val="auto"/>
        <w:rPr>
          <w:rFonts w:ascii="ArialMT" w:hAnsi="ArialMT" w:cs="ArialMT"/>
          <w:kern w:val="0"/>
          <w:sz w:val="20"/>
          <w:szCs w:val="20"/>
          <w:lang w:bidi="ar-SA"/>
        </w:rPr>
      </w:pPr>
    </w:p>
    <w:p w14:paraId="3B73DD0D" w14:textId="5F49191B" w:rsidR="00885BD8" w:rsidRPr="00885BD8" w:rsidRDefault="00A3070B" w:rsidP="00885BD8">
      <w:pPr>
        <w:pStyle w:val="Titre4"/>
        <w:rPr>
          <w:rFonts w:cs="ArialMT"/>
          <w:lang w:bidi="ar-SA"/>
        </w:rPr>
      </w:pPr>
      <w:r w:rsidRPr="00885BD8">
        <w:rPr>
          <w:rFonts w:cs="ArialMT"/>
          <w:lang w:bidi="ar-SA"/>
        </w:rPr>
        <w:t>Démolition</w:t>
      </w:r>
      <w:r w:rsidR="00885BD8" w:rsidRPr="00885BD8">
        <w:rPr>
          <w:rFonts w:cs="ArialMT"/>
          <w:lang w:bidi="ar-SA"/>
        </w:rPr>
        <w:t xml:space="preserve"> de plafonds et faux-plafonds</w:t>
      </w:r>
    </w:p>
    <w:p w14:paraId="3BEC327F" w14:textId="38A80292" w:rsidR="00885BD8" w:rsidRPr="00885BD8" w:rsidRDefault="00885BD8" w:rsidP="00885BD8">
      <w:pPr>
        <w:widowControl/>
        <w:suppressAutoHyphens w:val="0"/>
        <w:autoSpaceDE w:val="0"/>
        <w:adjustRightInd w:val="0"/>
        <w:textAlignment w:val="auto"/>
        <w:rPr>
          <w:rFonts w:ascii="Tw Cen MT" w:hAnsi="Tw Cen MT" w:cs="ArialMT"/>
          <w:kern w:val="0"/>
          <w:sz w:val="22"/>
          <w:szCs w:val="22"/>
          <w:lang w:bidi="ar-SA"/>
        </w:rPr>
      </w:pPr>
      <w:r>
        <w:rPr>
          <w:rFonts w:ascii="Tw Cen MT" w:hAnsi="Tw Cen MT" w:cs="ArialMT"/>
          <w:kern w:val="0"/>
          <w:sz w:val="22"/>
          <w:szCs w:val="22"/>
          <w:lang w:bidi="ar-SA"/>
        </w:rPr>
        <w:t xml:space="preserve">Démolition </w:t>
      </w:r>
      <w:r w:rsidRPr="00885BD8">
        <w:rPr>
          <w:rFonts w:ascii="Tw Cen MT" w:hAnsi="Tw Cen MT" w:cs="ArialMT"/>
          <w:kern w:val="0"/>
          <w:sz w:val="22"/>
          <w:szCs w:val="22"/>
          <w:lang w:bidi="ar-SA"/>
        </w:rPr>
        <w:t>de plafonds et faux-plafonds (plaques de plâtre, dalles fibres ou enduit sur lattis bois ou paille ; y compris dépose</w:t>
      </w:r>
      <w:r>
        <w:rPr>
          <w:rFonts w:ascii="Tw Cen MT" w:hAnsi="Tw Cen MT" w:cs="ArialMT"/>
          <w:kern w:val="0"/>
          <w:sz w:val="22"/>
          <w:szCs w:val="22"/>
          <w:lang w:bidi="ar-SA"/>
        </w:rPr>
        <w:t xml:space="preserve"> </w:t>
      </w:r>
      <w:r w:rsidRPr="00885BD8">
        <w:rPr>
          <w:rFonts w:ascii="Tw Cen MT" w:hAnsi="Tw Cen MT" w:cs="ArialMT"/>
          <w:kern w:val="0"/>
          <w:sz w:val="22"/>
          <w:szCs w:val="22"/>
          <w:lang w:bidi="ar-SA"/>
        </w:rPr>
        <w:t>des boiseries incorporées (trappe, etc...) ; y compris dépose des isolants, ossatures métalliques ou bois...</w:t>
      </w:r>
    </w:p>
    <w:p w14:paraId="6F59FAAA" w14:textId="6567B2B4" w:rsidR="00885BD8" w:rsidRPr="00885BD8" w:rsidRDefault="00A3070B" w:rsidP="00885BD8">
      <w:pPr>
        <w:widowControl/>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t>Y</w:t>
      </w:r>
      <w:r w:rsidR="00885BD8" w:rsidRPr="00885BD8">
        <w:rPr>
          <w:rFonts w:ascii="Tw Cen MT" w:hAnsi="Tw Cen MT" w:cs="ArialMT"/>
          <w:kern w:val="0"/>
          <w:sz w:val="22"/>
          <w:szCs w:val="22"/>
          <w:lang w:bidi="ar-SA"/>
        </w:rPr>
        <w:t xml:space="preserve"> compris fausses-poutres, dalle de polystyrène, etc.</w:t>
      </w:r>
    </w:p>
    <w:p w14:paraId="09B7C1D5" w14:textId="5D0D2E18" w:rsidR="00885BD8" w:rsidRPr="00C03F6E" w:rsidRDefault="00A3070B" w:rsidP="00885BD8">
      <w:pPr>
        <w:pStyle w:val="Standard"/>
        <w:jc w:val="both"/>
        <w:rPr>
          <w:rFonts w:ascii="Tw Cen MT" w:hAnsi="Tw Cen MT" w:cs="Arial"/>
          <w:i/>
          <w:iCs/>
          <w:kern w:val="0"/>
          <w:sz w:val="22"/>
          <w:szCs w:val="22"/>
          <w:lang w:bidi="ar-SA"/>
        </w:rPr>
      </w:pPr>
      <w:r w:rsidRPr="00C03F6E">
        <w:rPr>
          <w:rFonts w:ascii="Tw Cen MT" w:hAnsi="Tw Cen MT" w:cs="Arial"/>
          <w:i/>
          <w:iCs/>
          <w:kern w:val="0"/>
          <w:sz w:val="22"/>
          <w:szCs w:val="22"/>
          <w:lang w:bidi="ar-SA"/>
        </w:rPr>
        <w:t>Environ</w:t>
      </w:r>
      <w:r w:rsidR="00885BD8" w:rsidRPr="00C03F6E">
        <w:rPr>
          <w:rFonts w:ascii="Tw Cen MT" w:hAnsi="Tw Cen MT" w:cs="Arial"/>
          <w:i/>
          <w:iCs/>
          <w:kern w:val="0"/>
          <w:sz w:val="22"/>
          <w:szCs w:val="22"/>
          <w:lang w:bidi="ar-SA"/>
        </w:rPr>
        <w:t xml:space="preserve"> </w:t>
      </w:r>
      <w:r w:rsidR="00C03F6E" w:rsidRPr="00C03F6E">
        <w:rPr>
          <w:rFonts w:ascii="Tw Cen MT" w:hAnsi="Tw Cen MT" w:cs="Arial"/>
          <w:i/>
          <w:iCs/>
          <w:kern w:val="0"/>
          <w:sz w:val="22"/>
          <w:szCs w:val="22"/>
          <w:lang w:bidi="ar-SA"/>
        </w:rPr>
        <w:t>125</w:t>
      </w:r>
      <w:r w:rsidR="00885BD8" w:rsidRPr="00C03F6E">
        <w:rPr>
          <w:rFonts w:ascii="Tw Cen MT" w:hAnsi="Tw Cen MT" w:cs="Arial"/>
          <w:i/>
          <w:iCs/>
          <w:kern w:val="0"/>
          <w:sz w:val="22"/>
          <w:szCs w:val="22"/>
          <w:lang w:bidi="ar-SA"/>
        </w:rPr>
        <w:t xml:space="preserve"> m2</w:t>
      </w:r>
    </w:p>
    <w:p w14:paraId="427A9C89" w14:textId="77777777" w:rsidR="00885BD8" w:rsidRDefault="00885BD8" w:rsidP="00885BD8">
      <w:pPr>
        <w:widowControl/>
        <w:suppressAutoHyphens w:val="0"/>
        <w:autoSpaceDE w:val="0"/>
        <w:adjustRightInd w:val="0"/>
        <w:textAlignment w:val="auto"/>
        <w:rPr>
          <w:rFonts w:ascii="Arial-BoldMT" w:hAnsi="Arial-BoldMT" w:cs="Arial-BoldMT"/>
          <w:b/>
          <w:bCs/>
          <w:kern w:val="0"/>
          <w:sz w:val="20"/>
          <w:szCs w:val="20"/>
          <w:lang w:bidi="ar-SA"/>
        </w:rPr>
      </w:pPr>
    </w:p>
    <w:p w14:paraId="3A893A12" w14:textId="011F7C0B" w:rsidR="00885BD8" w:rsidRPr="00885BD8" w:rsidRDefault="00A3070B" w:rsidP="00885BD8">
      <w:pPr>
        <w:pStyle w:val="Titre4"/>
        <w:rPr>
          <w:rFonts w:cs="ArialMT"/>
          <w:lang w:bidi="ar-SA"/>
        </w:rPr>
      </w:pPr>
      <w:r w:rsidRPr="00885BD8">
        <w:rPr>
          <w:rFonts w:cs="ArialMT"/>
          <w:lang w:bidi="ar-SA"/>
        </w:rPr>
        <w:t>Dépose</w:t>
      </w:r>
      <w:r w:rsidR="00885BD8" w:rsidRPr="00885BD8">
        <w:rPr>
          <w:rFonts w:cs="ArialMT"/>
          <w:lang w:bidi="ar-SA"/>
        </w:rPr>
        <w:t xml:space="preserve"> et évacuation des menuiseries intérieures et agencements</w:t>
      </w:r>
    </w:p>
    <w:p w14:paraId="3D8586B4" w14:textId="07CC708B" w:rsidR="00885BD8" w:rsidRPr="00885BD8" w:rsidRDefault="00885BD8" w:rsidP="00885BD8">
      <w:pPr>
        <w:widowControl/>
        <w:suppressAutoHyphens w:val="0"/>
        <w:autoSpaceDE w:val="0"/>
        <w:adjustRightInd w:val="0"/>
        <w:textAlignment w:val="auto"/>
        <w:rPr>
          <w:rFonts w:ascii="Tw Cen MT" w:hAnsi="Tw Cen MT" w:cs="ArialMT"/>
          <w:kern w:val="0"/>
          <w:sz w:val="22"/>
          <w:szCs w:val="22"/>
          <w:lang w:bidi="ar-SA"/>
        </w:rPr>
      </w:pPr>
      <w:r>
        <w:rPr>
          <w:rFonts w:ascii="Tw Cen MT" w:hAnsi="Tw Cen MT" w:cs="ArialMT"/>
          <w:kern w:val="0"/>
          <w:sz w:val="22"/>
          <w:szCs w:val="22"/>
          <w:lang w:bidi="ar-SA"/>
        </w:rPr>
        <w:t>D</w:t>
      </w:r>
      <w:r w:rsidRPr="00885BD8">
        <w:rPr>
          <w:rFonts w:ascii="Tw Cen MT" w:hAnsi="Tw Cen MT" w:cs="ArialMT"/>
          <w:kern w:val="0"/>
          <w:sz w:val="22"/>
          <w:szCs w:val="22"/>
          <w:lang w:bidi="ar-SA"/>
        </w:rPr>
        <w:t>épose et évacuation des :</w:t>
      </w:r>
    </w:p>
    <w:p w14:paraId="468D69C7" w14:textId="537F91C0" w:rsidR="00885BD8" w:rsidRPr="00885BD8" w:rsidRDefault="00885BD8">
      <w:pPr>
        <w:pStyle w:val="Paragraphedeliste"/>
        <w:widowControl/>
        <w:numPr>
          <w:ilvl w:val="0"/>
          <w:numId w:val="20"/>
        </w:numPr>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t>Portes avec chambranle et contrechambranle, huisseries quelles qu'elles soient, châssis vitrés, trappes...</w:t>
      </w:r>
    </w:p>
    <w:p w14:paraId="3A1FCE96" w14:textId="371E8C73" w:rsidR="00885BD8" w:rsidRPr="00885BD8" w:rsidRDefault="00885BD8">
      <w:pPr>
        <w:pStyle w:val="Paragraphedeliste"/>
        <w:widowControl/>
        <w:numPr>
          <w:ilvl w:val="0"/>
          <w:numId w:val="20"/>
        </w:numPr>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t>Placards, mobiliers, lambris, coffres, panneaux, patères, étagères, tableaux, cimaises, etc.</w:t>
      </w:r>
    </w:p>
    <w:p w14:paraId="71451B6B" w14:textId="7FFF6E2C" w:rsidR="00885BD8" w:rsidRPr="00885BD8" w:rsidRDefault="00885BD8">
      <w:pPr>
        <w:pStyle w:val="Paragraphedeliste"/>
        <w:widowControl/>
        <w:numPr>
          <w:ilvl w:val="0"/>
          <w:numId w:val="20"/>
        </w:numPr>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t>Tous autres ouvrages de menuiserie, avec ferrures et équipements</w:t>
      </w:r>
    </w:p>
    <w:p w14:paraId="0339CA4A" w14:textId="33A29E86" w:rsidR="00885BD8" w:rsidRPr="00885BD8" w:rsidRDefault="00885BD8">
      <w:pPr>
        <w:pStyle w:val="Paragraphedeliste"/>
        <w:widowControl/>
        <w:numPr>
          <w:ilvl w:val="0"/>
          <w:numId w:val="20"/>
        </w:numPr>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t>Dépose des mains courantes des escaliers, etc.</w:t>
      </w:r>
    </w:p>
    <w:p w14:paraId="5B123A72" w14:textId="6951D000" w:rsidR="00885BD8" w:rsidRPr="00885BD8" w:rsidRDefault="00885BD8">
      <w:pPr>
        <w:pStyle w:val="Paragraphedeliste"/>
        <w:widowControl/>
        <w:numPr>
          <w:ilvl w:val="0"/>
          <w:numId w:val="20"/>
        </w:numPr>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t>Toutes sujétions</w:t>
      </w:r>
    </w:p>
    <w:p w14:paraId="07DB572C" w14:textId="77777777" w:rsidR="00885BD8" w:rsidRPr="00885BD8" w:rsidRDefault="00885BD8" w:rsidP="00885BD8">
      <w:pPr>
        <w:widowControl/>
        <w:suppressAutoHyphens w:val="0"/>
        <w:autoSpaceDE w:val="0"/>
        <w:adjustRightInd w:val="0"/>
        <w:textAlignment w:val="auto"/>
        <w:rPr>
          <w:rFonts w:ascii="Tw Cen MT" w:hAnsi="Tw Cen MT" w:cs="Arial-BoldMT"/>
          <w:b/>
          <w:bCs/>
          <w:kern w:val="0"/>
          <w:sz w:val="22"/>
          <w:szCs w:val="22"/>
          <w:lang w:bidi="ar-SA"/>
        </w:rPr>
      </w:pPr>
    </w:p>
    <w:p w14:paraId="6558FEC8" w14:textId="339652BA" w:rsidR="00885BD8" w:rsidRPr="00885BD8" w:rsidRDefault="00A3070B" w:rsidP="00885BD8">
      <w:pPr>
        <w:pStyle w:val="Titre4"/>
        <w:rPr>
          <w:rFonts w:cs="ArialMT"/>
          <w:lang w:bidi="ar-SA"/>
        </w:rPr>
      </w:pPr>
      <w:r w:rsidRPr="00885BD8">
        <w:rPr>
          <w:rFonts w:cs="ArialMT"/>
          <w:lang w:bidi="ar-SA"/>
        </w:rPr>
        <w:t>Dépose</w:t>
      </w:r>
      <w:r w:rsidR="00885BD8" w:rsidRPr="00885BD8">
        <w:rPr>
          <w:rFonts w:cs="ArialMT"/>
          <w:lang w:bidi="ar-SA"/>
        </w:rPr>
        <w:t xml:space="preserve"> et arrachage des revêtements de sols et plinthes</w:t>
      </w:r>
    </w:p>
    <w:p w14:paraId="2233278F" w14:textId="5571DDB3" w:rsidR="00885BD8" w:rsidRPr="00885BD8" w:rsidRDefault="00885BD8" w:rsidP="00885BD8">
      <w:pPr>
        <w:widowControl/>
        <w:suppressAutoHyphens w:val="0"/>
        <w:autoSpaceDE w:val="0"/>
        <w:adjustRightInd w:val="0"/>
        <w:textAlignment w:val="auto"/>
        <w:rPr>
          <w:rFonts w:ascii="Tw Cen MT" w:hAnsi="Tw Cen MT" w:cs="ArialMT"/>
          <w:kern w:val="0"/>
          <w:sz w:val="22"/>
          <w:szCs w:val="22"/>
          <w:lang w:bidi="ar-SA"/>
        </w:rPr>
      </w:pPr>
      <w:r>
        <w:rPr>
          <w:rFonts w:ascii="Tw Cen MT" w:hAnsi="Tw Cen MT" w:cs="ArialMT"/>
          <w:kern w:val="0"/>
          <w:sz w:val="22"/>
          <w:szCs w:val="22"/>
          <w:lang w:bidi="ar-SA"/>
        </w:rPr>
        <w:t>C</w:t>
      </w:r>
      <w:r w:rsidRPr="00885BD8">
        <w:rPr>
          <w:rFonts w:ascii="Tw Cen MT" w:hAnsi="Tw Cen MT" w:cs="ArialMT"/>
          <w:kern w:val="0"/>
          <w:sz w:val="22"/>
          <w:szCs w:val="22"/>
          <w:lang w:bidi="ar-SA"/>
        </w:rPr>
        <w:t>omprenant :</w:t>
      </w:r>
    </w:p>
    <w:p w14:paraId="1F8157D1" w14:textId="2FB9FC38" w:rsidR="00885BD8" w:rsidRPr="00885BD8" w:rsidRDefault="00885BD8">
      <w:pPr>
        <w:pStyle w:val="Paragraphedeliste"/>
        <w:widowControl/>
        <w:numPr>
          <w:ilvl w:val="0"/>
          <w:numId w:val="21"/>
        </w:numPr>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t>Dépose et arrachage des revêtements de sols souple, stratifiés, etc.</w:t>
      </w:r>
    </w:p>
    <w:p w14:paraId="4012AF9D" w14:textId="7EDE03A4" w:rsidR="00885BD8" w:rsidRPr="00885BD8" w:rsidRDefault="00885BD8">
      <w:pPr>
        <w:pStyle w:val="Paragraphedeliste"/>
        <w:widowControl/>
        <w:numPr>
          <w:ilvl w:val="0"/>
          <w:numId w:val="21"/>
        </w:numPr>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t>Dépose et arrachage des revêtements de sols carrelés</w:t>
      </w:r>
    </w:p>
    <w:p w14:paraId="27E7E6D7" w14:textId="724FA4A8" w:rsidR="00885BD8" w:rsidRPr="00885BD8" w:rsidRDefault="00885BD8">
      <w:pPr>
        <w:pStyle w:val="Paragraphedeliste"/>
        <w:widowControl/>
        <w:numPr>
          <w:ilvl w:val="0"/>
          <w:numId w:val="21"/>
        </w:numPr>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t xml:space="preserve">Arrachage des </w:t>
      </w:r>
      <w:r w:rsidR="00A3070B">
        <w:rPr>
          <w:rFonts w:ascii="Tw Cen MT" w:hAnsi="Tw Cen MT" w:cs="ArialMT"/>
          <w:kern w:val="0"/>
          <w:sz w:val="22"/>
          <w:szCs w:val="22"/>
          <w:lang w:bidi="ar-SA"/>
        </w:rPr>
        <w:t>plinthes</w:t>
      </w:r>
      <w:r w:rsidRPr="00885BD8">
        <w:rPr>
          <w:rFonts w:ascii="Tw Cen MT" w:hAnsi="Tw Cen MT" w:cs="ArialMT"/>
          <w:kern w:val="0"/>
          <w:sz w:val="22"/>
          <w:szCs w:val="22"/>
          <w:lang w:bidi="ar-SA"/>
        </w:rPr>
        <w:t xml:space="preserve"> et évacuation ; bouchage des trous de fixation</w:t>
      </w:r>
    </w:p>
    <w:p w14:paraId="068F808E" w14:textId="74090701" w:rsidR="00885BD8" w:rsidRPr="00C03F6E" w:rsidRDefault="00885BD8">
      <w:pPr>
        <w:pStyle w:val="Paragraphedeliste"/>
        <w:widowControl/>
        <w:numPr>
          <w:ilvl w:val="0"/>
          <w:numId w:val="21"/>
        </w:numPr>
        <w:suppressAutoHyphens w:val="0"/>
        <w:autoSpaceDE w:val="0"/>
        <w:adjustRightInd w:val="0"/>
        <w:textAlignment w:val="auto"/>
        <w:rPr>
          <w:rFonts w:ascii="Tw Cen MT" w:hAnsi="Tw Cen MT" w:cs="ArialMT"/>
          <w:kern w:val="0"/>
          <w:sz w:val="22"/>
          <w:szCs w:val="22"/>
          <w:lang w:bidi="ar-SA"/>
        </w:rPr>
      </w:pPr>
      <w:r w:rsidRPr="00C03F6E">
        <w:rPr>
          <w:rFonts w:ascii="Tw Cen MT" w:hAnsi="Tw Cen MT" w:cs="ArialMT"/>
          <w:kern w:val="0"/>
          <w:sz w:val="22"/>
          <w:szCs w:val="22"/>
          <w:lang w:bidi="ar-SA"/>
        </w:rPr>
        <w:t>Toutes sujétions</w:t>
      </w:r>
    </w:p>
    <w:p w14:paraId="17FD7BB2" w14:textId="0A3B3830" w:rsidR="00885BD8" w:rsidRPr="00885BD8" w:rsidRDefault="00A3070B" w:rsidP="00C03F6E">
      <w:pPr>
        <w:widowControl/>
        <w:suppressAutoHyphens w:val="0"/>
        <w:autoSpaceDE w:val="0"/>
        <w:adjustRightInd w:val="0"/>
        <w:textAlignment w:val="auto"/>
        <w:rPr>
          <w:rFonts w:ascii="Tw Cen MT" w:hAnsi="Tw Cen MT" w:cs="Arial"/>
          <w:i/>
          <w:iCs/>
          <w:kern w:val="0"/>
          <w:sz w:val="22"/>
          <w:szCs w:val="22"/>
          <w:lang w:bidi="ar-SA"/>
        </w:rPr>
      </w:pPr>
      <w:r w:rsidRPr="00C03F6E">
        <w:rPr>
          <w:rFonts w:ascii="Tw Cen MT" w:hAnsi="Tw Cen MT" w:cs="Arial"/>
          <w:i/>
          <w:iCs/>
          <w:kern w:val="0"/>
          <w:sz w:val="22"/>
          <w:szCs w:val="22"/>
          <w:lang w:bidi="ar-SA"/>
        </w:rPr>
        <w:t>Environ</w:t>
      </w:r>
      <w:r w:rsidR="00885BD8" w:rsidRPr="00C03F6E">
        <w:rPr>
          <w:rFonts w:ascii="Tw Cen MT" w:hAnsi="Tw Cen MT" w:cs="Arial"/>
          <w:i/>
          <w:iCs/>
          <w:kern w:val="0"/>
          <w:sz w:val="22"/>
          <w:szCs w:val="22"/>
          <w:lang w:bidi="ar-SA"/>
        </w:rPr>
        <w:t xml:space="preserve"> </w:t>
      </w:r>
      <w:r w:rsidR="00C03F6E" w:rsidRPr="00C03F6E">
        <w:rPr>
          <w:rFonts w:ascii="Tw Cen MT" w:hAnsi="Tw Cen MT" w:cs="Arial"/>
          <w:i/>
          <w:iCs/>
          <w:kern w:val="0"/>
          <w:sz w:val="22"/>
          <w:szCs w:val="22"/>
          <w:lang w:bidi="ar-SA"/>
        </w:rPr>
        <w:t>125</w:t>
      </w:r>
      <w:r w:rsidR="00885BD8" w:rsidRPr="00C03F6E">
        <w:rPr>
          <w:rFonts w:ascii="Tw Cen MT" w:hAnsi="Tw Cen MT" w:cs="Arial"/>
          <w:i/>
          <w:iCs/>
          <w:kern w:val="0"/>
          <w:sz w:val="22"/>
          <w:szCs w:val="22"/>
          <w:lang w:bidi="ar-SA"/>
        </w:rPr>
        <w:t xml:space="preserve"> m2 de</w:t>
      </w:r>
      <w:r w:rsidR="00C03F6E" w:rsidRPr="00C03F6E">
        <w:rPr>
          <w:rFonts w:ascii="Tw Cen MT" w:hAnsi="Tw Cen MT" w:cs="Arial"/>
          <w:i/>
          <w:iCs/>
          <w:kern w:val="0"/>
          <w:sz w:val="22"/>
          <w:szCs w:val="22"/>
          <w:lang w:bidi="ar-SA"/>
        </w:rPr>
        <w:t xml:space="preserve"> revêtement de sol (</w:t>
      </w:r>
      <w:r w:rsidR="00885BD8" w:rsidRPr="00C03F6E">
        <w:rPr>
          <w:rFonts w:ascii="Tw Cen MT" w:hAnsi="Tw Cen MT" w:cs="Arial"/>
          <w:i/>
          <w:iCs/>
          <w:kern w:val="0"/>
          <w:sz w:val="22"/>
          <w:szCs w:val="22"/>
          <w:lang w:bidi="ar-SA"/>
        </w:rPr>
        <w:t>carrelage, sol souple, stratifié</w:t>
      </w:r>
      <w:r w:rsidR="00C03F6E" w:rsidRPr="00C03F6E">
        <w:rPr>
          <w:rFonts w:ascii="Tw Cen MT" w:hAnsi="Tw Cen MT" w:cs="Arial"/>
          <w:i/>
          <w:iCs/>
          <w:kern w:val="0"/>
          <w:sz w:val="22"/>
          <w:szCs w:val="22"/>
          <w:lang w:bidi="ar-SA"/>
        </w:rPr>
        <w:t>)</w:t>
      </w:r>
    </w:p>
    <w:p w14:paraId="64DC334B" w14:textId="77777777" w:rsidR="00885BD8" w:rsidRPr="00885BD8" w:rsidRDefault="00885BD8" w:rsidP="00885BD8">
      <w:pPr>
        <w:widowControl/>
        <w:suppressAutoHyphens w:val="0"/>
        <w:autoSpaceDE w:val="0"/>
        <w:adjustRightInd w:val="0"/>
        <w:textAlignment w:val="auto"/>
        <w:rPr>
          <w:rFonts w:ascii="Tw Cen MT" w:hAnsi="Tw Cen MT" w:cs="ArialMT"/>
          <w:kern w:val="0"/>
          <w:sz w:val="22"/>
          <w:szCs w:val="22"/>
          <w:lang w:bidi="ar-SA"/>
        </w:rPr>
      </w:pPr>
    </w:p>
    <w:p w14:paraId="5740F298" w14:textId="77777777" w:rsidR="00885BD8" w:rsidRPr="00885BD8" w:rsidRDefault="00885BD8" w:rsidP="00885BD8">
      <w:pPr>
        <w:widowControl/>
        <w:suppressAutoHyphens w:val="0"/>
        <w:autoSpaceDE w:val="0"/>
        <w:adjustRightInd w:val="0"/>
        <w:textAlignment w:val="auto"/>
        <w:rPr>
          <w:rFonts w:ascii="Tw Cen MT" w:hAnsi="Tw Cen MT" w:cs="ArialMT"/>
          <w:kern w:val="0"/>
          <w:sz w:val="22"/>
          <w:szCs w:val="22"/>
          <w:lang w:bidi="ar-SA"/>
        </w:rPr>
      </w:pPr>
    </w:p>
    <w:p w14:paraId="727F265D" w14:textId="6D2CF948" w:rsidR="00885BD8" w:rsidRPr="00885BD8" w:rsidRDefault="00A3070B" w:rsidP="00885BD8">
      <w:pPr>
        <w:pStyle w:val="Titre4"/>
        <w:rPr>
          <w:rFonts w:cs="ArialMT"/>
          <w:lang w:bidi="ar-SA"/>
        </w:rPr>
      </w:pPr>
      <w:r w:rsidRPr="00885BD8">
        <w:rPr>
          <w:rFonts w:cs="ArialMT"/>
          <w:lang w:bidi="ar-SA"/>
        </w:rPr>
        <w:t>Dépose</w:t>
      </w:r>
      <w:r w:rsidR="00885BD8" w:rsidRPr="00885BD8">
        <w:rPr>
          <w:rFonts w:cs="ArialMT"/>
          <w:lang w:bidi="ar-SA"/>
        </w:rPr>
        <w:t xml:space="preserve"> et arrachage des revêtements muraux</w:t>
      </w:r>
    </w:p>
    <w:p w14:paraId="12EFC1A9" w14:textId="21A41B42" w:rsidR="00885BD8" w:rsidRPr="00885BD8" w:rsidRDefault="00885BD8" w:rsidP="00885BD8">
      <w:pPr>
        <w:widowControl/>
        <w:suppressAutoHyphens w:val="0"/>
        <w:autoSpaceDE w:val="0"/>
        <w:adjustRightInd w:val="0"/>
        <w:textAlignment w:val="auto"/>
        <w:rPr>
          <w:rFonts w:ascii="Tw Cen MT" w:hAnsi="Tw Cen MT" w:cs="ArialMT"/>
          <w:kern w:val="0"/>
          <w:sz w:val="22"/>
          <w:szCs w:val="22"/>
          <w:lang w:bidi="ar-SA"/>
        </w:rPr>
      </w:pPr>
      <w:r>
        <w:rPr>
          <w:rFonts w:ascii="Tw Cen MT" w:hAnsi="Tw Cen MT" w:cs="ArialMT"/>
          <w:kern w:val="0"/>
          <w:sz w:val="22"/>
          <w:szCs w:val="22"/>
          <w:lang w:bidi="ar-SA"/>
        </w:rPr>
        <w:t>C</w:t>
      </w:r>
      <w:r w:rsidRPr="00885BD8">
        <w:rPr>
          <w:rFonts w:ascii="Tw Cen MT" w:hAnsi="Tw Cen MT" w:cs="ArialMT"/>
          <w:kern w:val="0"/>
          <w:sz w:val="22"/>
          <w:szCs w:val="22"/>
          <w:lang w:bidi="ar-SA"/>
        </w:rPr>
        <w:t>omprenant :</w:t>
      </w:r>
    </w:p>
    <w:p w14:paraId="12E53E40" w14:textId="139B8965" w:rsidR="00885BD8" w:rsidRPr="00885BD8" w:rsidRDefault="00885BD8">
      <w:pPr>
        <w:pStyle w:val="Paragraphedeliste"/>
        <w:widowControl/>
        <w:numPr>
          <w:ilvl w:val="0"/>
          <w:numId w:val="19"/>
        </w:numPr>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lastRenderedPageBreak/>
        <w:t>Démolition des faïences et carrelages muraux collés ou scellés</w:t>
      </w:r>
    </w:p>
    <w:p w14:paraId="7F91C628" w14:textId="50A40A72" w:rsidR="00885BD8" w:rsidRPr="00885BD8" w:rsidRDefault="00885BD8">
      <w:pPr>
        <w:pStyle w:val="Paragraphedeliste"/>
        <w:widowControl/>
        <w:numPr>
          <w:ilvl w:val="0"/>
          <w:numId w:val="19"/>
        </w:numPr>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t>Démolition revêtements papiers peints, textiles, fibres de verre, lambris, panneaux de tous types</w:t>
      </w:r>
    </w:p>
    <w:p w14:paraId="166BF37B" w14:textId="0D59C9A7" w:rsidR="00885BD8" w:rsidRPr="00885BD8" w:rsidRDefault="00885BD8">
      <w:pPr>
        <w:pStyle w:val="Paragraphedeliste"/>
        <w:widowControl/>
        <w:numPr>
          <w:ilvl w:val="0"/>
          <w:numId w:val="19"/>
        </w:numPr>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t>Toutes sujétions</w:t>
      </w:r>
    </w:p>
    <w:p w14:paraId="5AFD4067" w14:textId="77777777" w:rsidR="00885BD8" w:rsidRPr="00885BD8" w:rsidRDefault="00885BD8" w:rsidP="00885BD8">
      <w:pPr>
        <w:widowControl/>
        <w:suppressAutoHyphens w:val="0"/>
        <w:autoSpaceDE w:val="0"/>
        <w:adjustRightInd w:val="0"/>
        <w:textAlignment w:val="auto"/>
        <w:rPr>
          <w:rFonts w:ascii="Tw Cen MT" w:hAnsi="Tw Cen MT" w:cs="ArialMT"/>
          <w:kern w:val="0"/>
          <w:sz w:val="22"/>
          <w:szCs w:val="22"/>
          <w:lang w:bidi="ar-SA"/>
        </w:rPr>
      </w:pPr>
    </w:p>
    <w:p w14:paraId="2F605284" w14:textId="2CB48B9F" w:rsidR="00885BD8" w:rsidRPr="00885BD8" w:rsidRDefault="00A3070B" w:rsidP="00885BD8">
      <w:pPr>
        <w:pStyle w:val="Titre4"/>
        <w:rPr>
          <w:rFonts w:cs="ArialMT"/>
          <w:lang w:bidi="ar-SA"/>
        </w:rPr>
      </w:pPr>
      <w:r w:rsidRPr="00885BD8">
        <w:rPr>
          <w:rFonts w:cs="ArialMT"/>
          <w:lang w:bidi="ar-SA"/>
        </w:rPr>
        <w:t>Dépose</w:t>
      </w:r>
      <w:r w:rsidR="00885BD8" w:rsidRPr="00885BD8">
        <w:rPr>
          <w:rFonts w:cs="ArialMT"/>
          <w:lang w:bidi="ar-SA"/>
        </w:rPr>
        <w:t xml:space="preserve"> et évacuation des menuiseries extérieures</w:t>
      </w:r>
    </w:p>
    <w:p w14:paraId="1D4A576A" w14:textId="0B4407CE" w:rsidR="00885BD8" w:rsidRPr="00885BD8" w:rsidRDefault="00885BD8" w:rsidP="00885BD8">
      <w:pPr>
        <w:widowControl/>
        <w:suppressAutoHyphens w:val="0"/>
        <w:autoSpaceDE w:val="0"/>
        <w:adjustRightInd w:val="0"/>
        <w:textAlignment w:val="auto"/>
        <w:rPr>
          <w:rFonts w:ascii="Tw Cen MT" w:hAnsi="Tw Cen MT" w:cs="ArialMT"/>
          <w:kern w:val="0"/>
          <w:sz w:val="22"/>
          <w:szCs w:val="22"/>
          <w:lang w:bidi="ar-SA"/>
        </w:rPr>
      </w:pPr>
      <w:r>
        <w:rPr>
          <w:rFonts w:ascii="Tw Cen MT" w:hAnsi="Tw Cen MT" w:cs="ArialMT"/>
          <w:kern w:val="0"/>
          <w:sz w:val="22"/>
          <w:szCs w:val="22"/>
          <w:lang w:bidi="ar-SA"/>
        </w:rPr>
        <w:t>D</w:t>
      </w:r>
      <w:r w:rsidRPr="00885BD8">
        <w:rPr>
          <w:rFonts w:ascii="Tw Cen MT" w:hAnsi="Tw Cen MT" w:cs="ArialMT"/>
          <w:kern w:val="0"/>
          <w:sz w:val="22"/>
          <w:szCs w:val="22"/>
          <w:lang w:bidi="ar-SA"/>
        </w:rPr>
        <w:t>épose et évacuation des :</w:t>
      </w:r>
    </w:p>
    <w:p w14:paraId="7F7C8BFF" w14:textId="7E791B51" w:rsidR="00885BD8" w:rsidRPr="00885BD8" w:rsidRDefault="00885BD8">
      <w:pPr>
        <w:pStyle w:val="Paragraphedeliste"/>
        <w:widowControl/>
        <w:numPr>
          <w:ilvl w:val="0"/>
          <w:numId w:val="22"/>
        </w:numPr>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t>Fenêtres existantes (métallique, bois PVC..), y compris cadre dormants, fixations, volets, stores et tous équipements accessoires ; barres de fenêtre</w:t>
      </w:r>
    </w:p>
    <w:p w14:paraId="6813B769" w14:textId="59323D9E" w:rsidR="00885BD8" w:rsidRPr="00885BD8" w:rsidRDefault="00885BD8">
      <w:pPr>
        <w:pStyle w:val="Paragraphedeliste"/>
        <w:widowControl/>
        <w:numPr>
          <w:ilvl w:val="0"/>
          <w:numId w:val="22"/>
        </w:numPr>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t>Portes existantes (métallique, bois PVC..), y compris cadre dormants, fixations et tous équipements accessoires</w:t>
      </w:r>
    </w:p>
    <w:p w14:paraId="5770280F" w14:textId="25FAB0A1" w:rsidR="00885BD8" w:rsidRPr="00885BD8" w:rsidRDefault="00885BD8">
      <w:pPr>
        <w:pStyle w:val="Paragraphedeliste"/>
        <w:widowControl/>
        <w:numPr>
          <w:ilvl w:val="0"/>
          <w:numId w:val="22"/>
        </w:numPr>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t>Portes de garage, y compris cadre dormants, fixations et tous équipements accessoires</w:t>
      </w:r>
    </w:p>
    <w:p w14:paraId="04BDBD64" w14:textId="033E92C9" w:rsidR="00885BD8" w:rsidRPr="00885BD8" w:rsidRDefault="00885BD8">
      <w:pPr>
        <w:pStyle w:val="Paragraphedeliste"/>
        <w:widowControl/>
        <w:numPr>
          <w:ilvl w:val="0"/>
          <w:numId w:val="22"/>
        </w:numPr>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t>Rebouchage des trous de fixation ou de scellement</w:t>
      </w:r>
    </w:p>
    <w:p w14:paraId="7E17550E" w14:textId="01E7C5AA" w:rsidR="00885BD8" w:rsidRPr="00885BD8" w:rsidRDefault="00885BD8">
      <w:pPr>
        <w:pStyle w:val="Paragraphedeliste"/>
        <w:widowControl/>
        <w:numPr>
          <w:ilvl w:val="0"/>
          <w:numId w:val="22"/>
        </w:numPr>
        <w:suppressAutoHyphens w:val="0"/>
        <w:autoSpaceDE w:val="0"/>
        <w:adjustRightInd w:val="0"/>
        <w:textAlignment w:val="auto"/>
        <w:rPr>
          <w:rFonts w:ascii="Tw Cen MT" w:hAnsi="Tw Cen MT" w:cs="ArialMT"/>
          <w:kern w:val="0"/>
          <w:sz w:val="22"/>
          <w:szCs w:val="22"/>
          <w:lang w:bidi="ar-SA"/>
        </w:rPr>
      </w:pPr>
      <w:r w:rsidRPr="00885BD8">
        <w:rPr>
          <w:rFonts w:ascii="Tw Cen MT" w:hAnsi="Tw Cen MT" w:cs="ArialMT"/>
          <w:kern w:val="0"/>
          <w:sz w:val="22"/>
          <w:szCs w:val="22"/>
          <w:lang w:bidi="ar-SA"/>
        </w:rPr>
        <w:t>Toutes sujétions</w:t>
      </w:r>
    </w:p>
    <w:p w14:paraId="66970F41" w14:textId="7EBF0D11" w:rsidR="00885BD8" w:rsidRPr="00C03F6E" w:rsidRDefault="00A3070B" w:rsidP="00885BD8">
      <w:pPr>
        <w:pStyle w:val="Standard"/>
        <w:jc w:val="both"/>
        <w:rPr>
          <w:rFonts w:ascii="Tw Cen MT" w:hAnsi="Tw Cen MT" w:cs="Tw Cen MT"/>
          <w:sz w:val="22"/>
          <w:szCs w:val="22"/>
        </w:rPr>
      </w:pPr>
      <w:r w:rsidRPr="00C03F6E">
        <w:rPr>
          <w:rFonts w:ascii="Tw Cen MT" w:hAnsi="Tw Cen MT" w:cs="Arial"/>
          <w:i/>
          <w:iCs/>
          <w:kern w:val="0"/>
          <w:sz w:val="22"/>
          <w:szCs w:val="22"/>
          <w:lang w:bidi="ar-SA"/>
        </w:rPr>
        <w:t>Environ</w:t>
      </w:r>
      <w:r w:rsidR="00885BD8" w:rsidRPr="00C03F6E">
        <w:rPr>
          <w:rFonts w:ascii="Tw Cen MT" w:hAnsi="Tw Cen MT" w:cs="Arial"/>
          <w:i/>
          <w:iCs/>
          <w:kern w:val="0"/>
          <w:sz w:val="22"/>
          <w:szCs w:val="22"/>
          <w:lang w:bidi="ar-SA"/>
        </w:rPr>
        <w:t xml:space="preserve"> </w:t>
      </w:r>
      <w:r w:rsidR="00C03F6E" w:rsidRPr="00C03F6E">
        <w:rPr>
          <w:rFonts w:ascii="Tw Cen MT" w:hAnsi="Tw Cen MT" w:cs="Arial"/>
          <w:i/>
          <w:iCs/>
          <w:kern w:val="0"/>
          <w:sz w:val="22"/>
          <w:szCs w:val="22"/>
          <w:lang w:bidi="ar-SA"/>
        </w:rPr>
        <w:t>9</w:t>
      </w:r>
      <w:r w:rsidR="00885BD8" w:rsidRPr="00C03F6E">
        <w:rPr>
          <w:rFonts w:ascii="Tw Cen MT" w:hAnsi="Tw Cen MT" w:cs="Arial"/>
          <w:i/>
          <w:iCs/>
          <w:kern w:val="0"/>
          <w:sz w:val="22"/>
          <w:szCs w:val="22"/>
          <w:lang w:bidi="ar-SA"/>
        </w:rPr>
        <w:t xml:space="preserve"> fenêtres</w:t>
      </w:r>
    </w:p>
    <w:p w14:paraId="357B3EBB" w14:textId="74DFC384" w:rsidR="00E711F2" w:rsidRDefault="003A3422">
      <w:pPr>
        <w:pStyle w:val="Titre3"/>
      </w:pPr>
      <w:r>
        <w:t>Reprise en sous-œuvre</w:t>
      </w:r>
      <w:r w:rsidR="007A455B">
        <w:t xml:space="preserve"> des cloisons semis-porteuses démolies</w:t>
      </w:r>
    </w:p>
    <w:p w14:paraId="6DF79536" w14:textId="4DC7C415" w:rsidR="00E711F2" w:rsidRDefault="003A3422">
      <w:pPr>
        <w:pStyle w:val="Standard"/>
        <w:rPr>
          <w:rFonts w:ascii="Tw Cen MT" w:hAnsi="Tw Cen MT"/>
          <w:sz w:val="22"/>
        </w:rPr>
      </w:pPr>
      <w:r>
        <w:rPr>
          <w:rFonts w:ascii="Tw Cen MT" w:hAnsi="Tw Cen MT"/>
          <w:sz w:val="22"/>
        </w:rPr>
        <w:t>Lors de la démolition des cloisons existante le présent lot devra mettre en œuvre les étayages, et reprise en sous-œuvre permettant la préservation de la structure existante (poteaux, poutre, maçonnerie, …)</w:t>
      </w:r>
    </w:p>
    <w:p w14:paraId="03BA26CF" w14:textId="176F8A20" w:rsidR="003A3422" w:rsidRDefault="003A3422">
      <w:pPr>
        <w:pStyle w:val="Standard"/>
        <w:rPr>
          <w:rFonts w:ascii="Tw Cen MT" w:hAnsi="Tw Cen MT"/>
          <w:sz w:val="22"/>
        </w:rPr>
      </w:pPr>
    </w:p>
    <w:p w14:paraId="3F8D0AAD" w14:textId="25116238" w:rsidR="003A3422" w:rsidRPr="00885BD8" w:rsidRDefault="003A3422" w:rsidP="003A3422">
      <w:pPr>
        <w:pStyle w:val="Titre4"/>
        <w:rPr>
          <w:rFonts w:cs="ArialMT"/>
          <w:lang w:bidi="ar-SA"/>
        </w:rPr>
      </w:pPr>
      <w:r>
        <w:rPr>
          <w:rFonts w:cs="ArialMT"/>
          <w:lang w:bidi="ar-SA"/>
        </w:rPr>
        <w:t xml:space="preserve">Reprise en </w:t>
      </w:r>
      <w:r w:rsidR="00A12173">
        <w:rPr>
          <w:rFonts w:cs="ArialMT"/>
          <w:lang w:bidi="ar-SA"/>
        </w:rPr>
        <w:t>s</w:t>
      </w:r>
      <w:r>
        <w:rPr>
          <w:rFonts w:cs="ArialMT"/>
          <w:lang w:bidi="ar-SA"/>
        </w:rPr>
        <w:t>ous-œuvre suite à la d</w:t>
      </w:r>
      <w:r w:rsidRPr="00885BD8">
        <w:rPr>
          <w:rFonts w:cs="ArialMT"/>
          <w:lang w:bidi="ar-SA"/>
        </w:rPr>
        <w:t>émolition de cloisonnements, gaines</w:t>
      </w:r>
    </w:p>
    <w:p w14:paraId="1DE24D9E" w14:textId="77777777" w:rsidR="003A3422" w:rsidRDefault="003A3422">
      <w:pPr>
        <w:pStyle w:val="Paragraphedeliste"/>
        <w:widowControl/>
        <w:numPr>
          <w:ilvl w:val="0"/>
          <w:numId w:val="18"/>
        </w:numPr>
        <w:suppressAutoHyphens w:val="0"/>
        <w:autoSpaceDE w:val="0"/>
        <w:adjustRightInd w:val="0"/>
        <w:jc w:val="both"/>
        <w:textAlignment w:val="auto"/>
        <w:rPr>
          <w:rFonts w:ascii="Tw Cen MT" w:hAnsi="Tw Cen MT" w:cs="ArialMT"/>
          <w:kern w:val="0"/>
          <w:sz w:val="22"/>
          <w:szCs w:val="22"/>
          <w:lang w:bidi="ar-SA"/>
        </w:rPr>
      </w:pPr>
      <w:r>
        <w:rPr>
          <w:rFonts w:ascii="Tw Cen MT" w:hAnsi="Tw Cen MT" w:cs="ArialMT"/>
          <w:kern w:val="0"/>
          <w:sz w:val="22"/>
          <w:szCs w:val="22"/>
          <w:lang w:bidi="ar-SA"/>
        </w:rPr>
        <w:t>D</w:t>
      </w:r>
      <w:r w:rsidRPr="003A3422">
        <w:rPr>
          <w:rFonts w:ascii="Tw Cen MT" w:hAnsi="Tw Cen MT" w:cs="ArialMT"/>
          <w:kern w:val="0"/>
          <w:sz w:val="22"/>
          <w:szCs w:val="22"/>
          <w:lang w:bidi="ar-SA"/>
        </w:rPr>
        <w:t xml:space="preserve">émolition toute hauteur avec étayage des planchers suivant besoins, garnissage et reprise au mortier sur murs conservés au droit des démolitions. </w:t>
      </w:r>
    </w:p>
    <w:p w14:paraId="36978FE9" w14:textId="0DC8718E" w:rsidR="003A3422" w:rsidRPr="00885BD8" w:rsidRDefault="003A3422">
      <w:pPr>
        <w:pStyle w:val="Paragraphedeliste"/>
        <w:widowControl/>
        <w:numPr>
          <w:ilvl w:val="0"/>
          <w:numId w:val="18"/>
        </w:numPr>
        <w:suppressAutoHyphens w:val="0"/>
        <w:autoSpaceDE w:val="0"/>
        <w:adjustRightInd w:val="0"/>
        <w:jc w:val="both"/>
        <w:textAlignment w:val="auto"/>
        <w:rPr>
          <w:rFonts w:ascii="Tw Cen MT" w:hAnsi="Tw Cen MT" w:cs="ArialMT"/>
          <w:kern w:val="0"/>
          <w:sz w:val="22"/>
          <w:szCs w:val="22"/>
          <w:lang w:bidi="ar-SA"/>
        </w:rPr>
      </w:pPr>
      <w:r w:rsidRPr="003A3422">
        <w:rPr>
          <w:rFonts w:ascii="Tw Cen MT" w:hAnsi="Tw Cen MT" w:cs="ArialMT"/>
          <w:kern w:val="0"/>
          <w:sz w:val="22"/>
          <w:szCs w:val="22"/>
          <w:lang w:bidi="ar-SA"/>
        </w:rPr>
        <w:t xml:space="preserve">Compris protection des ouvrages conservés et évacuation des gravats en décharge publique </w:t>
      </w:r>
    </w:p>
    <w:p w14:paraId="6F78B4DC" w14:textId="4229B164" w:rsidR="003A3422" w:rsidRPr="00885BD8" w:rsidRDefault="003A3422">
      <w:pPr>
        <w:pStyle w:val="Paragraphedeliste"/>
        <w:widowControl/>
        <w:numPr>
          <w:ilvl w:val="0"/>
          <w:numId w:val="18"/>
        </w:numPr>
        <w:suppressAutoHyphens w:val="0"/>
        <w:autoSpaceDE w:val="0"/>
        <w:adjustRightInd w:val="0"/>
        <w:jc w:val="both"/>
        <w:textAlignment w:val="auto"/>
        <w:rPr>
          <w:rFonts w:ascii="Tw Cen MT" w:hAnsi="Tw Cen MT" w:cs="ArialMT"/>
          <w:kern w:val="0"/>
          <w:sz w:val="22"/>
          <w:szCs w:val="22"/>
          <w:lang w:bidi="ar-SA"/>
        </w:rPr>
      </w:pPr>
      <w:r>
        <w:rPr>
          <w:rFonts w:ascii="Tw Cen MT" w:hAnsi="Tw Cen MT" w:cs="ArialMT"/>
          <w:kern w:val="0"/>
          <w:sz w:val="22"/>
          <w:szCs w:val="22"/>
          <w:lang w:bidi="ar-SA"/>
        </w:rPr>
        <w:t xml:space="preserve">Compris reprise en sous-œuvre au droit des cloisons démolies pour </w:t>
      </w:r>
      <w:r w:rsidR="00C03F6E">
        <w:rPr>
          <w:rFonts w:ascii="Tw Cen MT" w:hAnsi="Tw Cen MT" w:cs="ArialMT"/>
          <w:kern w:val="0"/>
          <w:sz w:val="22"/>
          <w:szCs w:val="22"/>
          <w:lang w:bidi="ar-SA"/>
        </w:rPr>
        <w:t>assurer</w:t>
      </w:r>
      <w:r>
        <w:rPr>
          <w:rFonts w:ascii="Tw Cen MT" w:hAnsi="Tw Cen MT" w:cs="ArialMT"/>
          <w:kern w:val="0"/>
          <w:sz w:val="22"/>
          <w:szCs w:val="22"/>
          <w:lang w:bidi="ar-SA"/>
        </w:rPr>
        <w:t xml:space="preserve"> la stabilité et la structure du bâtiment</w:t>
      </w:r>
    </w:p>
    <w:p w14:paraId="7E8AB8B9" w14:textId="77777777" w:rsidR="00C03F6E" w:rsidRPr="00C03F6E" w:rsidRDefault="00C03F6E" w:rsidP="00C03F6E">
      <w:pPr>
        <w:pStyle w:val="Standard"/>
        <w:jc w:val="both"/>
        <w:rPr>
          <w:rFonts w:ascii="Tw Cen MT" w:hAnsi="Tw Cen MT" w:cs="Tw Cen MT"/>
          <w:sz w:val="22"/>
          <w:szCs w:val="22"/>
        </w:rPr>
      </w:pPr>
      <w:r w:rsidRPr="00C03F6E">
        <w:rPr>
          <w:rFonts w:ascii="Tw Cen MT" w:hAnsi="Tw Cen MT" w:cs="Arial"/>
          <w:i/>
          <w:iCs/>
          <w:kern w:val="0"/>
          <w:sz w:val="22"/>
          <w:szCs w:val="22"/>
          <w:lang w:bidi="ar-SA"/>
        </w:rPr>
        <w:t>Environ 50 m2 de cloisons, 36m² de gaine, etc.</w:t>
      </w:r>
    </w:p>
    <w:p w14:paraId="2D12A692" w14:textId="6D33C850" w:rsidR="003A3422" w:rsidRDefault="003A3422">
      <w:pPr>
        <w:pStyle w:val="Standard"/>
        <w:rPr>
          <w:rFonts w:ascii="Tw Cen MT" w:hAnsi="Tw Cen MT"/>
          <w:sz w:val="22"/>
        </w:rPr>
      </w:pPr>
    </w:p>
    <w:p w14:paraId="57C14231" w14:textId="32E24427" w:rsidR="00B57EAF" w:rsidRDefault="00B57EAF" w:rsidP="00B57EAF">
      <w:pPr>
        <w:pStyle w:val="Titre3"/>
      </w:pPr>
      <w:r>
        <w:t>Création d’ouverture dans cloisons existantes</w:t>
      </w:r>
    </w:p>
    <w:p w14:paraId="14B875C6" w14:textId="25B899C4" w:rsidR="00B57EAF" w:rsidRPr="00B57EAF" w:rsidRDefault="00B57EAF" w:rsidP="00B57EAF">
      <w:pPr>
        <w:widowControl/>
        <w:suppressAutoHyphens w:val="0"/>
        <w:autoSpaceDE w:val="0"/>
        <w:adjustRightInd w:val="0"/>
        <w:textAlignment w:val="auto"/>
        <w:rPr>
          <w:rFonts w:ascii="Tw Cen MT" w:hAnsi="Tw Cen MT" w:cs="ArialMT"/>
          <w:kern w:val="0"/>
          <w:sz w:val="22"/>
          <w:szCs w:val="22"/>
          <w:lang w:bidi="ar-SA"/>
        </w:rPr>
      </w:pPr>
      <w:r>
        <w:rPr>
          <w:rFonts w:ascii="Tw Cen MT" w:hAnsi="Tw Cen MT" w:cs="Arial-BoldMT"/>
          <w:b/>
          <w:bCs/>
          <w:kern w:val="0"/>
          <w:sz w:val="22"/>
          <w:szCs w:val="22"/>
          <w:lang w:bidi="ar-SA"/>
        </w:rPr>
        <w:t>P</w:t>
      </w:r>
      <w:r w:rsidRPr="00B57EAF">
        <w:rPr>
          <w:rFonts w:ascii="Tw Cen MT" w:hAnsi="Tw Cen MT" w:cs="Arial"/>
          <w:b/>
          <w:bCs/>
          <w:i/>
          <w:iCs/>
          <w:kern w:val="0"/>
          <w:sz w:val="22"/>
          <w:szCs w:val="22"/>
          <w:lang w:bidi="ar-SA"/>
        </w:rPr>
        <w:t xml:space="preserve">ercements </w:t>
      </w:r>
      <w:r w:rsidRPr="00B57EAF">
        <w:rPr>
          <w:rFonts w:ascii="Tw Cen MT" w:hAnsi="Tw Cen MT" w:cs="ArialMT"/>
          <w:kern w:val="0"/>
          <w:sz w:val="22"/>
          <w:szCs w:val="22"/>
          <w:lang w:bidi="ar-SA"/>
        </w:rPr>
        <w:t>comprenant :</w:t>
      </w:r>
    </w:p>
    <w:p w14:paraId="038AEA86" w14:textId="049031BB" w:rsidR="00B57EAF" w:rsidRPr="00B57EAF" w:rsidRDefault="00B57EAF" w:rsidP="00B57EAF">
      <w:pPr>
        <w:pStyle w:val="Paragraphedeliste"/>
        <w:widowControl/>
        <w:numPr>
          <w:ilvl w:val="0"/>
          <w:numId w:val="23"/>
        </w:numPr>
        <w:suppressAutoHyphens w:val="0"/>
        <w:autoSpaceDE w:val="0"/>
        <w:adjustRightInd w:val="0"/>
        <w:textAlignment w:val="auto"/>
        <w:rPr>
          <w:rFonts w:ascii="Tw Cen MT" w:hAnsi="Tw Cen MT" w:cs="ArialMT"/>
          <w:kern w:val="0"/>
          <w:sz w:val="22"/>
          <w:szCs w:val="22"/>
          <w:lang w:bidi="ar-SA"/>
        </w:rPr>
      </w:pPr>
      <w:r w:rsidRPr="00B57EAF">
        <w:rPr>
          <w:rFonts w:ascii="Tw Cen MT" w:hAnsi="Tw Cen MT" w:cs="ArialMT"/>
          <w:kern w:val="0"/>
          <w:sz w:val="22"/>
          <w:szCs w:val="22"/>
          <w:lang w:bidi="ar-SA"/>
        </w:rPr>
        <w:t xml:space="preserve">fourniture et pose de linteaux en profilé métallique suivant </w:t>
      </w:r>
      <w:r>
        <w:rPr>
          <w:rFonts w:ascii="Tw Cen MT" w:hAnsi="Tw Cen MT" w:cs="ArialMT"/>
          <w:kern w:val="0"/>
          <w:sz w:val="22"/>
          <w:szCs w:val="22"/>
          <w:lang w:bidi="ar-SA"/>
        </w:rPr>
        <w:t xml:space="preserve">besoin et </w:t>
      </w:r>
      <w:r w:rsidRPr="00B57EAF">
        <w:rPr>
          <w:rFonts w:ascii="Tw Cen MT" w:hAnsi="Tw Cen MT" w:cs="ArialMT"/>
          <w:kern w:val="0"/>
          <w:sz w:val="22"/>
          <w:szCs w:val="22"/>
          <w:lang w:bidi="ar-SA"/>
        </w:rPr>
        <w:t xml:space="preserve">définition </w:t>
      </w:r>
      <w:r>
        <w:rPr>
          <w:rFonts w:ascii="Tw Cen MT" w:hAnsi="Tw Cen MT" w:cs="ArialMT"/>
          <w:kern w:val="0"/>
          <w:sz w:val="22"/>
          <w:szCs w:val="22"/>
          <w:lang w:bidi="ar-SA"/>
        </w:rPr>
        <w:t>du BE Structure</w:t>
      </w:r>
      <w:r w:rsidRPr="00B57EAF">
        <w:rPr>
          <w:rFonts w:ascii="Tw Cen MT" w:hAnsi="Tw Cen MT" w:cs="ArialMT"/>
          <w:kern w:val="0"/>
          <w:sz w:val="22"/>
          <w:szCs w:val="22"/>
          <w:lang w:bidi="ar-SA"/>
        </w:rPr>
        <w:t>;</w:t>
      </w:r>
    </w:p>
    <w:p w14:paraId="0353D600" w14:textId="3C70457C" w:rsidR="00B57EAF" w:rsidRPr="00B57EAF" w:rsidRDefault="00B57EAF" w:rsidP="00B57EAF">
      <w:pPr>
        <w:pStyle w:val="Paragraphedeliste"/>
        <w:widowControl/>
        <w:numPr>
          <w:ilvl w:val="0"/>
          <w:numId w:val="23"/>
        </w:numPr>
        <w:suppressAutoHyphens w:val="0"/>
        <w:autoSpaceDE w:val="0"/>
        <w:adjustRightInd w:val="0"/>
        <w:textAlignment w:val="auto"/>
        <w:rPr>
          <w:rFonts w:ascii="Tw Cen MT" w:hAnsi="Tw Cen MT" w:cs="ArialMT"/>
          <w:kern w:val="0"/>
          <w:sz w:val="22"/>
          <w:szCs w:val="22"/>
          <w:lang w:bidi="ar-SA"/>
        </w:rPr>
      </w:pPr>
      <w:r w:rsidRPr="00B57EAF">
        <w:rPr>
          <w:rFonts w:ascii="Tw Cen MT" w:hAnsi="Tw Cen MT" w:cs="ArialMT"/>
          <w:kern w:val="0"/>
          <w:sz w:val="22"/>
          <w:szCs w:val="22"/>
          <w:lang w:bidi="ar-SA"/>
        </w:rPr>
        <w:t>saignées d'encastrement ;</w:t>
      </w:r>
    </w:p>
    <w:p w14:paraId="42455DC5" w14:textId="6F89C12E" w:rsidR="00B57EAF" w:rsidRPr="00B57EAF" w:rsidRDefault="00B57EAF" w:rsidP="00B57EAF">
      <w:pPr>
        <w:pStyle w:val="Paragraphedeliste"/>
        <w:widowControl/>
        <w:numPr>
          <w:ilvl w:val="0"/>
          <w:numId w:val="23"/>
        </w:numPr>
        <w:suppressAutoHyphens w:val="0"/>
        <w:autoSpaceDE w:val="0"/>
        <w:adjustRightInd w:val="0"/>
        <w:textAlignment w:val="auto"/>
        <w:rPr>
          <w:rFonts w:ascii="Tw Cen MT" w:hAnsi="Tw Cen MT" w:cs="ArialMT"/>
          <w:kern w:val="0"/>
          <w:sz w:val="22"/>
          <w:szCs w:val="22"/>
          <w:lang w:bidi="ar-SA"/>
        </w:rPr>
      </w:pPr>
      <w:r w:rsidRPr="00B57EAF">
        <w:rPr>
          <w:rFonts w:ascii="Tw Cen MT" w:hAnsi="Tw Cen MT" w:cs="ArialMT"/>
          <w:kern w:val="0"/>
          <w:sz w:val="22"/>
          <w:szCs w:val="22"/>
          <w:lang w:bidi="ar-SA"/>
        </w:rPr>
        <w:t>levage et bardage de linteaux ;</w:t>
      </w:r>
    </w:p>
    <w:p w14:paraId="7A2B2901" w14:textId="28241F92" w:rsidR="00B57EAF" w:rsidRPr="00B57EAF" w:rsidRDefault="00B57EAF" w:rsidP="00B57EAF">
      <w:pPr>
        <w:pStyle w:val="Paragraphedeliste"/>
        <w:widowControl/>
        <w:numPr>
          <w:ilvl w:val="0"/>
          <w:numId w:val="23"/>
        </w:numPr>
        <w:suppressAutoHyphens w:val="0"/>
        <w:autoSpaceDE w:val="0"/>
        <w:adjustRightInd w:val="0"/>
        <w:textAlignment w:val="auto"/>
        <w:rPr>
          <w:rFonts w:ascii="Tw Cen MT" w:hAnsi="Tw Cen MT" w:cs="ArialMT"/>
          <w:kern w:val="0"/>
          <w:sz w:val="22"/>
          <w:szCs w:val="22"/>
          <w:lang w:bidi="ar-SA"/>
        </w:rPr>
      </w:pPr>
      <w:r w:rsidRPr="00B57EAF">
        <w:rPr>
          <w:rFonts w:ascii="Tw Cen MT" w:hAnsi="Tw Cen MT" w:cs="ArialMT"/>
          <w:kern w:val="0"/>
          <w:sz w:val="22"/>
          <w:szCs w:val="22"/>
          <w:lang w:bidi="ar-SA"/>
        </w:rPr>
        <w:t>blocage de couverte en béton de gravillon y compris coffrage de sous face ;</w:t>
      </w:r>
    </w:p>
    <w:p w14:paraId="64D1056B" w14:textId="6C546D2E" w:rsidR="00B57EAF" w:rsidRPr="00B57EAF" w:rsidRDefault="00B57EAF" w:rsidP="00B57EAF">
      <w:pPr>
        <w:pStyle w:val="Paragraphedeliste"/>
        <w:widowControl/>
        <w:numPr>
          <w:ilvl w:val="0"/>
          <w:numId w:val="23"/>
        </w:numPr>
        <w:suppressAutoHyphens w:val="0"/>
        <w:autoSpaceDE w:val="0"/>
        <w:adjustRightInd w:val="0"/>
        <w:textAlignment w:val="auto"/>
        <w:rPr>
          <w:rFonts w:ascii="Tw Cen MT" w:hAnsi="Tw Cen MT" w:cs="ArialMT"/>
          <w:kern w:val="0"/>
          <w:sz w:val="22"/>
          <w:szCs w:val="22"/>
          <w:lang w:bidi="ar-SA"/>
        </w:rPr>
      </w:pPr>
      <w:r w:rsidRPr="00B57EAF">
        <w:rPr>
          <w:rFonts w:ascii="Tw Cen MT" w:hAnsi="Tw Cen MT" w:cs="ArialMT"/>
          <w:kern w:val="0"/>
          <w:sz w:val="22"/>
          <w:szCs w:val="22"/>
          <w:lang w:bidi="ar-SA"/>
        </w:rPr>
        <w:t>serrage en mortier entre fer et sous face de maçonnerie conservée ;</w:t>
      </w:r>
    </w:p>
    <w:p w14:paraId="41C9D607" w14:textId="168F1F2D" w:rsidR="00B57EAF" w:rsidRPr="00B57EAF" w:rsidRDefault="00B57EAF" w:rsidP="00B57EAF">
      <w:pPr>
        <w:pStyle w:val="Paragraphedeliste"/>
        <w:widowControl/>
        <w:numPr>
          <w:ilvl w:val="0"/>
          <w:numId w:val="23"/>
        </w:numPr>
        <w:suppressAutoHyphens w:val="0"/>
        <w:autoSpaceDE w:val="0"/>
        <w:adjustRightInd w:val="0"/>
        <w:textAlignment w:val="auto"/>
        <w:rPr>
          <w:rFonts w:ascii="Tw Cen MT" w:hAnsi="Tw Cen MT" w:cs="ArialMT"/>
          <w:kern w:val="0"/>
          <w:sz w:val="22"/>
          <w:szCs w:val="22"/>
          <w:lang w:bidi="ar-SA"/>
        </w:rPr>
      </w:pPr>
      <w:r w:rsidRPr="00B57EAF">
        <w:rPr>
          <w:rFonts w:ascii="Tw Cen MT" w:hAnsi="Tw Cen MT" w:cs="ArialMT"/>
          <w:kern w:val="0"/>
          <w:sz w:val="22"/>
          <w:szCs w:val="22"/>
          <w:lang w:bidi="ar-SA"/>
        </w:rPr>
        <w:t>boulons de serrage Ø 20 mm minimum, y compris percements (fer ou béton), entretoises, écrous et rondelles</w:t>
      </w:r>
    </w:p>
    <w:p w14:paraId="7724A38E" w14:textId="5544D453" w:rsidR="00B57EAF" w:rsidRPr="00B57EAF" w:rsidRDefault="00B57EAF" w:rsidP="00B57EAF">
      <w:pPr>
        <w:pStyle w:val="Paragraphedeliste"/>
        <w:widowControl/>
        <w:numPr>
          <w:ilvl w:val="0"/>
          <w:numId w:val="23"/>
        </w:numPr>
        <w:suppressAutoHyphens w:val="0"/>
        <w:autoSpaceDE w:val="0"/>
        <w:adjustRightInd w:val="0"/>
        <w:textAlignment w:val="auto"/>
        <w:rPr>
          <w:rFonts w:ascii="Tw Cen MT" w:hAnsi="Tw Cen MT" w:cs="ArialMT"/>
          <w:kern w:val="0"/>
          <w:sz w:val="22"/>
          <w:szCs w:val="22"/>
          <w:lang w:bidi="ar-SA"/>
        </w:rPr>
      </w:pPr>
      <w:r w:rsidRPr="00B57EAF">
        <w:rPr>
          <w:rFonts w:ascii="Tw Cen MT" w:hAnsi="Tw Cen MT" w:cs="ArialMT"/>
          <w:kern w:val="0"/>
          <w:sz w:val="22"/>
          <w:szCs w:val="22"/>
          <w:lang w:bidi="ar-SA"/>
        </w:rPr>
        <w:t>rocaillage des ailes de fer en mortier y compris armature en grillage galvanisé ;</w:t>
      </w:r>
    </w:p>
    <w:p w14:paraId="53A376B2" w14:textId="23B59BB9" w:rsidR="00B57EAF" w:rsidRPr="00B57EAF" w:rsidRDefault="00B57EAF" w:rsidP="00B57EAF">
      <w:pPr>
        <w:pStyle w:val="Paragraphedeliste"/>
        <w:widowControl/>
        <w:numPr>
          <w:ilvl w:val="0"/>
          <w:numId w:val="23"/>
        </w:numPr>
        <w:suppressAutoHyphens w:val="0"/>
        <w:autoSpaceDE w:val="0"/>
        <w:adjustRightInd w:val="0"/>
        <w:textAlignment w:val="auto"/>
        <w:rPr>
          <w:rFonts w:ascii="Tw Cen MT" w:hAnsi="Tw Cen MT" w:cs="ArialMT"/>
          <w:kern w:val="0"/>
          <w:sz w:val="22"/>
          <w:szCs w:val="22"/>
          <w:lang w:bidi="ar-SA"/>
        </w:rPr>
      </w:pPr>
      <w:r w:rsidRPr="00B57EAF">
        <w:rPr>
          <w:rFonts w:ascii="Tw Cen MT" w:hAnsi="Tw Cen MT" w:cs="ArialMT"/>
          <w:kern w:val="0"/>
          <w:sz w:val="22"/>
          <w:szCs w:val="22"/>
          <w:lang w:bidi="ar-SA"/>
        </w:rPr>
        <w:t>démolition de murs en béton armé ou non ou aggloméré de béton par petites parties ;</w:t>
      </w:r>
    </w:p>
    <w:p w14:paraId="410D6B19" w14:textId="3E875058" w:rsidR="00B57EAF" w:rsidRPr="00B57EAF" w:rsidRDefault="00B57EAF" w:rsidP="00B57EAF">
      <w:pPr>
        <w:pStyle w:val="Paragraphedeliste"/>
        <w:widowControl/>
        <w:numPr>
          <w:ilvl w:val="0"/>
          <w:numId w:val="23"/>
        </w:numPr>
        <w:suppressAutoHyphens w:val="0"/>
        <w:autoSpaceDE w:val="0"/>
        <w:adjustRightInd w:val="0"/>
        <w:textAlignment w:val="auto"/>
        <w:rPr>
          <w:rFonts w:ascii="Tw Cen MT" w:hAnsi="Tw Cen MT" w:cs="ArialMT"/>
          <w:kern w:val="0"/>
          <w:sz w:val="22"/>
          <w:szCs w:val="22"/>
          <w:lang w:bidi="ar-SA"/>
        </w:rPr>
      </w:pPr>
      <w:r w:rsidRPr="00B57EAF">
        <w:rPr>
          <w:rFonts w:ascii="Tw Cen MT" w:hAnsi="Tw Cen MT" w:cs="ArialMT"/>
          <w:kern w:val="0"/>
          <w:sz w:val="22"/>
          <w:szCs w:val="22"/>
          <w:lang w:bidi="ar-SA"/>
        </w:rPr>
        <w:t>reprise de jambages ;</w:t>
      </w:r>
    </w:p>
    <w:p w14:paraId="3AD26F28" w14:textId="00531FB8" w:rsidR="00B57EAF" w:rsidRPr="00B57EAF" w:rsidRDefault="00B57EAF" w:rsidP="00B57EAF">
      <w:pPr>
        <w:pStyle w:val="Paragraphedeliste"/>
        <w:widowControl/>
        <w:numPr>
          <w:ilvl w:val="0"/>
          <w:numId w:val="23"/>
        </w:numPr>
        <w:suppressAutoHyphens w:val="0"/>
        <w:autoSpaceDE w:val="0"/>
        <w:adjustRightInd w:val="0"/>
        <w:textAlignment w:val="auto"/>
        <w:rPr>
          <w:rFonts w:ascii="Tw Cen MT" w:hAnsi="Tw Cen MT" w:cs="ArialMT"/>
          <w:kern w:val="0"/>
          <w:sz w:val="22"/>
          <w:szCs w:val="22"/>
          <w:lang w:bidi="ar-SA"/>
        </w:rPr>
      </w:pPr>
      <w:r w:rsidRPr="00B57EAF">
        <w:rPr>
          <w:rFonts w:ascii="Tw Cen MT" w:hAnsi="Tw Cen MT" w:cs="ArialMT"/>
          <w:kern w:val="0"/>
          <w:sz w:val="22"/>
          <w:szCs w:val="22"/>
          <w:lang w:bidi="ar-SA"/>
        </w:rPr>
        <w:t>brochage de maçonnerie au droit des seuils ;</w:t>
      </w:r>
    </w:p>
    <w:p w14:paraId="35FF198A" w14:textId="32A3E7B5" w:rsidR="00B57EAF" w:rsidRPr="00B57EAF" w:rsidRDefault="00B57EAF" w:rsidP="00B57EAF">
      <w:pPr>
        <w:pStyle w:val="Paragraphedeliste"/>
        <w:widowControl/>
        <w:numPr>
          <w:ilvl w:val="0"/>
          <w:numId w:val="23"/>
        </w:numPr>
        <w:suppressAutoHyphens w:val="0"/>
        <w:autoSpaceDE w:val="0"/>
        <w:adjustRightInd w:val="0"/>
        <w:textAlignment w:val="auto"/>
        <w:rPr>
          <w:rFonts w:ascii="Tw Cen MT" w:hAnsi="Tw Cen MT" w:cs="ArialMT"/>
          <w:kern w:val="0"/>
          <w:sz w:val="22"/>
          <w:szCs w:val="22"/>
          <w:lang w:bidi="ar-SA"/>
        </w:rPr>
      </w:pPr>
      <w:r w:rsidRPr="00B57EAF">
        <w:rPr>
          <w:rFonts w:ascii="Tw Cen MT" w:hAnsi="Tw Cen MT" w:cs="ArialMT"/>
          <w:kern w:val="0"/>
          <w:sz w:val="22"/>
          <w:szCs w:val="22"/>
          <w:lang w:bidi="ar-SA"/>
        </w:rPr>
        <w:t>raccord de seuil en mortier de liant hydraulique ;</w:t>
      </w:r>
    </w:p>
    <w:p w14:paraId="16838BF7" w14:textId="01479E12" w:rsidR="00B57EAF" w:rsidRPr="00B57EAF" w:rsidRDefault="00B57EAF" w:rsidP="00B57EAF">
      <w:pPr>
        <w:pStyle w:val="Paragraphedeliste"/>
        <w:widowControl/>
        <w:numPr>
          <w:ilvl w:val="0"/>
          <w:numId w:val="23"/>
        </w:numPr>
        <w:suppressAutoHyphens w:val="0"/>
        <w:autoSpaceDE w:val="0"/>
        <w:adjustRightInd w:val="0"/>
        <w:textAlignment w:val="auto"/>
        <w:rPr>
          <w:rFonts w:ascii="Tw Cen MT" w:hAnsi="Tw Cen MT" w:cs="ArialMT"/>
          <w:kern w:val="0"/>
          <w:sz w:val="22"/>
          <w:szCs w:val="22"/>
          <w:lang w:bidi="ar-SA"/>
        </w:rPr>
      </w:pPr>
      <w:r w:rsidRPr="00B57EAF">
        <w:rPr>
          <w:rFonts w:ascii="Tw Cen MT" w:hAnsi="Tw Cen MT" w:cs="ArialMT"/>
          <w:kern w:val="0"/>
          <w:sz w:val="22"/>
          <w:szCs w:val="22"/>
          <w:lang w:bidi="ar-SA"/>
        </w:rPr>
        <w:t>échafaudage nécessaire ;</w:t>
      </w:r>
    </w:p>
    <w:p w14:paraId="61279934" w14:textId="77777777" w:rsidR="00B57EAF" w:rsidRPr="00B57EAF" w:rsidRDefault="00B57EAF" w:rsidP="00B57EAF">
      <w:pPr>
        <w:pStyle w:val="Paragraphedeliste"/>
        <w:widowControl/>
        <w:numPr>
          <w:ilvl w:val="0"/>
          <w:numId w:val="23"/>
        </w:numPr>
        <w:suppressAutoHyphens w:val="0"/>
        <w:autoSpaceDE w:val="0"/>
        <w:adjustRightInd w:val="0"/>
        <w:textAlignment w:val="auto"/>
        <w:rPr>
          <w:rFonts w:ascii="Tw Cen MT" w:hAnsi="Tw Cen MT" w:cs="ArialMT"/>
          <w:kern w:val="0"/>
          <w:sz w:val="22"/>
          <w:szCs w:val="22"/>
          <w:lang w:bidi="ar-SA"/>
        </w:rPr>
      </w:pPr>
      <w:r w:rsidRPr="00B57EAF">
        <w:rPr>
          <w:rFonts w:ascii="Tw Cen MT" w:hAnsi="Tw Cen MT" w:cs="ArialMT"/>
          <w:kern w:val="0"/>
          <w:sz w:val="22"/>
          <w:szCs w:val="22"/>
          <w:lang w:bidi="ar-SA"/>
        </w:rPr>
        <w:t>étampage des ouvrages adjacents conservés ;</w:t>
      </w:r>
    </w:p>
    <w:p w14:paraId="459F2893" w14:textId="2AD095FF" w:rsidR="00B57EAF" w:rsidRDefault="00B57EAF" w:rsidP="00B57EAF">
      <w:pPr>
        <w:pStyle w:val="Paragraphedeliste"/>
        <w:widowControl/>
        <w:numPr>
          <w:ilvl w:val="0"/>
          <w:numId w:val="23"/>
        </w:numPr>
        <w:suppressAutoHyphens w:val="0"/>
        <w:autoSpaceDE w:val="0"/>
        <w:adjustRightInd w:val="0"/>
        <w:textAlignment w:val="auto"/>
        <w:rPr>
          <w:rFonts w:ascii="Tw Cen MT" w:hAnsi="Tw Cen MT" w:cs="ArialMT"/>
          <w:kern w:val="0"/>
          <w:sz w:val="22"/>
          <w:szCs w:val="22"/>
          <w:lang w:bidi="ar-SA"/>
        </w:rPr>
      </w:pPr>
      <w:r w:rsidRPr="00B57EAF">
        <w:rPr>
          <w:rFonts w:ascii="Tw Cen MT" w:hAnsi="Tw Cen MT" w:cs="ArialMT"/>
          <w:kern w:val="0"/>
          <w:sz w:val="22"/>
          <w:szCs w:val="22"/>
          <w:lang w:bidi="ar-SA"/>
        </w:rPr>
        <w:t>manutention des déblais, chargement sur camions et évacuation ;</w:t>
      </w:r>
    </w:p>
    <w:p w14:paraId="1F1720EB" w14:textId="3B7FE251" w:rsidR="00B57EAF" w:rsidRPr="00B57EAF" w:rsidRDefault="00A3070B" w:rsidP="00B57EAF">
      <w:pPr>
        <w:pStyle w:val="Paragraphedeliste"/>
        <w:widowControl/>
        <w:numPr>
          <w:ilvl w:val="0"/>
          <w:numId w:val="23"/>
        </w:numPr>
        <w:suppressAutoHyphens w:val="0"/>
        <w:autoSpaceDE w:val="0"/>
        <w:adjustRightInd w:val="0"/>
        <w:textAlignment w:val="auto"/>
        <w:rPr>
          <w:rFonts w:ascii="Tw Cen MT" w:hAnsi="Tw Cen MT" w:cs="ArialMT"/>
          <w:kern w:val="0"/>
          <w:sz w:val="22"/>
          <w:szCs w:val="22"/>
          <w:lang w:bidi="ar-SA"/>
        </w:rPr>
      </w:pPr>
      <w:r>
        <w:rPr>
          <w:rFonts w:ascii="Tw Cen MT" w:hAnsi="Tw Cen MT" w:cs="ArialMT"/>
          <w:kern w:val="0"/>
          <w:sz w:val="22"/>
          <w:szCs w:val="22"/>
          <w:lang w:bidi="ar-SA"/>
        </w:rPr>
        <w:t>finition</w:t>
      </w:r>
      <w:r w:rsidR="00B57EAF">
        <w:rPr>
          <w:rFonts w:ascii="Tw Cen MT" w:hAnsi="Tw Cen MT" w:cs="ArialMT"/>
          <w:kern w:val="0"/>
          <w:sz w:val="22"/>
          <w:szCs w:val="22"/>
          <w:lang w:bidi="ar-SA"/>
        </w:rPr>
        <w:t xml:space="preserve"> propre des ébrasements, linteaux et seuil</w:t>
      </w:r>
    </w:p>
    <w:p w14:paraId="05E4693F" w14:textId="65ADE9E1" w:rsidR="00B57EAF" w:rsidRPr="00885BD8" w:rsidRDefault="00B57EAF" w:rsidP="00B57EAF">
      <w:pPr>
        <w:pStyle w:val="Titre4"/>
        <w:rPr>
          <w:rFonts w:cs="ArialMT"/>
          <w:lang w:bidi="ar-SA"/>
        </w:rPr>
      </w:pPr>
      <w:r>
        <w:rPr>
          <w:rFonts w:cs="ArialMT"/>
          <w:lang w:bidi="ar-SA"/>
        </w:rPr>
        <w:t xml:space="preserve">Percement pour ouverture intérieure 1.30 x </w:t>
      </w:r>
      <w:r w:rsidR="00A3070B">
        <w:rPr>
          <w:rFonts w:cs="ArialMT"/>
          <w:lang w:bidi="ar-SA"/>
        </w:rPr>
        <w:t>HT</w:t>
      </w:r>
      <w:r>
        <w:rPr>
          <w:rFonts w:cs="ArialMT"/>
          <w:lang w:bidi="ar-SA"/>
        </w:rPr>
        <w:t xml:space="preserve"> 2.50m</w:t>
      </w:r>
    </w:p>
    <w:p w14:paraId="04153024" w14:textId="2329ED4D" w:rsidR="00B57EAF" w:rsidRPr="00B57EAF" w:rsidRDefault="00B57EAF" w:rsidP="00B57EAF">
      <w:pPr>
        <w:widowControl/>
        <w:suppressAutoHyphens w:val="0"/>
        <w:autoSpaceDE w:val="0"/>
        <w:adjustRightInd w:val="0"/>
        <w:textAlignment w:val="auto"/>
        <w:rPr>
          <w:rFonts w:ascii="Tw Cen MT" w:hAnsi="Tw Cen MT" w:cs="ArialMT"/>
          <w:kern w:val="0"/>
          <w:sz w:val="22"/>
          <w:szCs w:val="22"/>
          <w:lang w:bidi="ar-SA"/>
        </w:rPr>
      </w:pPr>
      <w:r>
        <w:rPr>
          <w:rFonts w:ascii="Tw Cen MT" w:hAnsi="Tw Cen MT" w:cs="ArialMT"/>
          <w:kern w:val="0"/>
          <w:sz w:val="22"/>
          <w:szCs w:val="22"/>
          <w:lang w:bidi="ar-SA"/>
        </w:rPr>
        <w:t>P</w:t>
      </w:r>
      <w:r w:rsidRPr="00B57EAF">
        <w:rPr>
          <w:rFonts w:ascii="Tw Cen MT" w:hAnsi="Tw Cen MT" w:cs="ArialMT"/>
          <w:kern w:val="0"/>
          <w:sz w:val="22"/>
          <w:szCs w:val="22"/>
          <w:lang w:bidi="ar-SA"/>
        </w:rPr>
        <w:t>ercement de baie dans mur de façade maçonné, comprenant :</w:t>
      </w:r>
    </w:p>
    <w:p w14:paraId="3BE47A51" w14:textId="78EA9D7E" w:rsidR="00B57EAF" w:rsidRPr="00B57EAF" w:rsidRDefault="00B57EAF" w:rsidP="00B57EAF">
      <w:pPr>
        <w:widowControl/>
        <w:suppressAutoHyphens w:val="0"/>
        <w:autoSpaceDE w:val="0"/>
        <w:adjustRightInd w:val="0"/>
        <w:textAlignment w:val="auto"/>
        <w:rPr>
          <w:rFonts w:ascii="Tw Cen MT" w:hAnsi="Tw Cen MT" w:cs="ArialMT"/>
          <w:kern w:val="0"/>
          <w:sz w:val="22"/>
          <w:szCs w:val="22"/>
          <w:lang w:bidi="ar-SA"/>
        </w:rPr>
      </w:pPr>
      <w:r w:rsidRPr="00B57EAF">
        <w:rPr>
          <w:rFonts w:ascii="Tw Cen MT" w:hAnsi="Tw Cen MT" w:cs="ArialMT"/>
          <w:kern w:val="0"/>
          <w:sz w:val="22"/>
          <w:szCs w:val="22"/>
          <w:lang w:bidi="ar-SA"/>
        </w:rPr>
        <w:t xml:space="preserve">&gt; </w:t>
      </w:r>
      <w:r w:rsidR="00A3070B" w:rsidRPr="00B57EAF">
        <w:rPr>
          <w:rFonts w:ascii="Tw Cen MT" w:hAnsi="Tw Cen MT" w:cs="ArialMT"/>
          <w:kern w:val="0"/>
          <w:sz w:val="22"/>
          <w:szCs w:val="22"/>
          <w:lang w:bidi="ar-SA"/>
        </w:rPr>
        <w:t>Existant</w:t>
      </w:r>
      <w:r w:rsidRPr="00B57EAF">
        <w:rPr>
          <w:rFonts w:ascii="Tw Cen MT" w:hAnsi="Tw Cen MT" w:cs="ArialMT"/>
          <w:kern w:val="0"/>
          <w:sz w:val="22"/>
          <w:szCs w:val="22"/>
          <w:lang w:bidi="ar-SA"/>
        </w:rPr>
        <w:t xml:space="preserve"> : mur </w:t>
      </w:r>
      <w:r>
        <w:rPr>
          <w:rFonts w:ascii="Tw Cen MT" w:hAnsi="Tw Cen MT" w:cs="ArialMT"/>
          <w:kern w:val="0"/>
          <w:sz w:val="22"/>
          <w:szCs w:val="22"/>
          <w:lang w:bidi="ar-SA"/>
        </w:rPr>
        <w:t>/ cloison</w:t>
      </w:r>
    </w:p>
    <w:p w14:paraId="473559D4" w14:textId="63EFBA0F" w:rsidR="00B57EAF" w:rsidRPr="00B57EAF" w:rsidRDefault="00B57EAF" w:rsidP="00B57EAF">
      <w:pPr>
        <w:widowControl/>
        <w:suppressAutoHyphens w:val="0"/>
        <w:autoSpaceDE w:val="0"/>
        <w:adjustRightInd w:val="0"/>
        <w:textAlignment w:val="auto"/>
        <w:rPr>
          <w:rFonts w:ascii="Tw Cen MT" w:hAnsi="Tw Cen MT" w:cs="ArialMT"/>
          <w:kern w:val="0"/>
          <w:sz w:val="22"/>
          <w:szCs w:val="22"/>
          <w:lang w:bidi="ar-SA"/>
        </w:rPr>
      </w:pPr>
      <w:r w:rsidRPr="00B57EAF">
        <w:rPr>
          <w:rFonts w:ascii="Tw Cen MT" w:hAnsi="Tw Cen MT" w:cs="ArialMT"/>
          <w:kern w:val="0"/>
          <w:sz w:val="22"/>
          <w:szCs w:val="22"/>
          <w:lang w:bidi="ar-SA"/>
        </w:rPr>
        <w:t xml:space="preserve">&gt; </w:t>
      </w:r>
      <w:r w:rsidR="00A3070B" w:rsidRPr="00B57EAF">
        <w:rPr>
          <w:rFonts w:ascii="Tw Cen MT" w:hAnsi="Tw Cen MT" w:cs="ArialMT"/>
          <w:kern w:val="0"/>
          <w:sz w:val="22"/>
          <w:szCs w:val="22"/>
          <w:lang w:bidi="ar-SA"/>
        </w:rPr>
        <w:t>Projet</w:t>
      </w:r>
      <w:r w:rsidRPr="00B57EAF">
        <w:rPr>
          <w:rFonts w:ascii="Tw Cen MT" w:hAnsi="Tw Cen MT" w:cs="ArialMT"/>
          <w:kern w:val="0"/>
          <w:sz w:val="22"/>
          <w:szCs w:val="22"/>
          <w:lang w:bidi="ar-SA"/>
        </w:rPr>
        <w:t xml:space="preserve"> : </w:t>
      </w:r>
      <w:r>
        <w:rPr>
          <w:rFonts w:ascii="Tw Cen MT" w:hAnsi="Tw Cen MT" w:cs="ArialMT"/>
          <w:kern w:val="0"/>
          <w:sz w:val="22"/>
          <w:szCs w:val="22"/>
          <w:lang w:bidi="ar-SA"/>
        </w:rPr>
        <w:t>1</w:t>
      </w:r>
      <w:r w:rsidRPr="00B57EAF">
        <w:rPr>
          <w:rFonts w:ascii="Tw Cen MT" w:hAnsi="Tw Cen MT" w:cs="ArialMT"/>
          <w:kern w:val="0"/>
          <w:sz w:val="22"/>
          <w:szCs w:val="22"/>
          <w:lang w:bidi="ar-SA"/>
        </w:rPr>
        <w:t xml:space="preserve">.30 x </w:t>
      </w:r>
      <w:r w:rsidR="00A3070B" w:rsidRPr="00B57EAF">
        <w:rPr>
          <w:rFonts w:ascii="Tw Cen MT" w:hAnsi="Tw Cen MT" w:cs="ArialMT"/>
          <w:kern w:val="0"/>
          <w:sz w:val="22"/>
          <w:szCs w:val="22"/>
          <w:lang w:bidi="ar-SA"/>
        </w:rPr>
        <w:t>HT</w:t>
      </w:r>
      <w:r w:rsidRPr="00B57EAF">
        <w:rPr>
          <w:rFonts w:ascii="Tw Cen MT" w:hAnsi="Tw Cen MT" w:cs="ArialMT"/>
          <w:kern w:val="0"/>
          <w:sz w:val="22"/>
          <w:szCs w:val="22"/>
          <w:lang w:bidi="ar-SA"/>
        </w:rPr>
        <w:t xml:space="preserve"> 2.</w:t>
      </w:r>
      <w:r>
        <w:rPr>
          <w:rFonts w:ascii="Tw Cen MT" w:hAnsi="Tw Cen MT" w:cs="ArialMT"/>
          <w:kern w:val="0"/>
          <w:sz w:val="22"/>
          <w:szCs w:val="22"/>
          <w:lang w:bidi="ar-SA"/>
        </w:rPr>
        <w:t>5</w:t>
      </w:r>
      <w:r w:rsidRPr="00B57EAF">
        <w:rPr>
          <w:rFonts w:ascii="Tw Cen MT" w:hAnsi="Tw Cen MT" w:cs="ArialMT"/>
          <w:kern w:val="0"/>
          <w:sz w:val="22"/>
          <w:szCs w:val="22"/>
          <w:lang w:bidi="ar-SA"/>
        </w:rPr>
        <w:t>0 m, allège 0.00 m</w:t>
      </w:r>
    </w:p>
    <w:p w14:paraId="64C40323" w14:textId="77777777" w:rsidR="00B57EAF" w:rsidRPr="00B57EAF" w:rsidRDefault="00B57EAF" w:rsidP="00B57EAF">
      <w:pPr>
        <w:widowControl/>
        <w:suppressAutoHyphens w:val="0"/>
        <w:autoSpaceDE w:val="0"/>
        <w:adjustRightInd w:val="0"/>
        <w:textAlignment w:val="auto"/>
        <w:rPr>
          <w:rFonts w:ascii="Tw Cen MT" w:hAnsi="Tw Cen MT" w:cs="ArialMT"/>
          <w:kern w:val="0"/>
          <w:sz w:val="22"/>
          <w:szCs w:val="22"/>
          <w:lang w:bidi="ar-SA"/>
        </w:rPr>
      </w:pPr>
      <w:r w:rsidRPr="00B57EAF">
        <w:rPr>
          <w:rFonts w:ascii="Tw Cen MT" w:hAnsi="Tw Cen MT" w:cs="ArialMT"/>
          <w:kern w:val="0"/>
          <w:sz w:val="22"/>
          <w:szCs w:val="22"/>
          <w:lang w:bidi="ar-SA"/>
        </w:rPr>
        <w:t>- démolition avec étaiement</w:t>
      </w:r>
    </w:p>
    <w:p w14:paraId="72C0DEB3" w14:textId="26517DE3" w:rsidR="00B57EAF" w:rsidRDefault="00B57EAF" w:rsidP="00B57EAF">
      <w:pPr>
        <w:pStyle w:val="Standard"/>
        <w:jc w:val="both"/>
        <w:rPr>
          <w:rFonts w:ascii="Tw Cen MT" w:hAnsi="Tw Cen MT" w:cs="ArialMT"/>
          <w:kern w:val="0"/>
          <w:sz w:val="22"/>
          <w:szCs w:val="22"/>
          <w:lang w:bidi="ar-SA"/>
        </w:rPr>
      </w:pPr>
      <w:r w:rsidRPr="00B57EAF">
        <w:rPr>
          <w:rFonts w:ascii="Tw Cen MT" w:hAnsi="Tw Cen MT" w:cs="ArialMT"/>
          <w:kern w:val="0"/>
          <w:sz w:val="22"/>
          <w:szCs w:val="22"/>
          <w:lang w:bidi="ar-SA"/>
        </w:rPr>
        <w:t xml:space="preserve">- </w:t>
      </w:r>
      <w:r>
        <w:rPr>
          <w:rFonts w:ascii="Tw Cen MT" w:hAnsi="Tw Cen MT" w:cs="ArialMT"/>
          <w:kern w:val="0"/>
          <w:sz w:val="22"/>
          <w:szCs w:val="22"/>
          <w:lang w:bidi="ar-SA"/>
        </w:rPr>
        <w:t xml:space="preserve">reprise structurelle si </w:t>
      </w:r>
      <w:r w:rsidR="00DD2826">
        <w:rPr>
          <w:rFonts w:ascii="Tw Cen MT" w:hAnsi="Tw Cen MT" w:cs="ArialMT"/>
          <w:kern w:val="0"/>
          <w:sz w:val="22"/>
          <w:szCs w:val="22"/>
          <w:lang w:bidi="ar-SA"/>
        </w:rPr>
        <w:t>nécessaire</w:t>
      </w:r>
    </w:p>
    <w:p w14:paraId="320F6761" w14:textId="13FDD007" w:rsidR="00B57EAF" w:rsidRDefault="00B57EAF" w:rsidP="00B57EAF">
      <w:pPr>
        <w:pStyle w:val="Standard"/>
        <w:jc w:val="both"/>
        <w:rPr>
          <w:rFonts w:ascii="Tw Cen MT" w:hAnsi="Tw Cen MT" w:cs="ArialMT"/>
          <w:kern w:val="0"/>
          <w:sz w:val="22"/>
          <w:szCs w:val="22"/>
          <w:lang w:bidi="ar-SA"/>
        </w:rPr>
      </w:pPr>
    </w:p>
    <w:p w14:paraId="4152DFBC" w14:textId="77777777" w:rsidR="00B57EAF" w:rsidRDefault="00B57EAF" w:rsidP="00B57EAF">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522C2F">
        <w:rPr>
          <w:rFonts w:ascii="Tw Cen MT" w:eastAsia="Times New Roman" w:hAnsi="Tw Cen MT" w:cs="Tw Cen MT"/>
          <w:i/>
          <w:iCs/>
          <w:color w:val="006666"/>
          <w:sz w:val="22"/>
          <w:szCs w:val="22"/>
          <w:lang w:eastAsia="fr-FR" w:bidi="ar-SA"/>
        </w:rPr>
        <w:lastRenderedPageBreak/>
        <w:t xml:space="preserve">LOCALISATION : </w:t>
      </w:r>
    </w:p>
    <w:p w14:paraId="6949789E" w14:textId="0247F9C4" w:rsidR="00B57EAF" w:rsidRDefault="00A3070B" w:rsidP="00B57EAF">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RDC</w:t>
      </w:r>
      <w:r w:rsidR="00B57EAF">
        <w:rPr>
          <w:rFonts w:ascii="Tw Cen MT" w:eastAsia="Times New Roman" w:hAnsi="Tw Cen MT" w:cs="Tw Cen MT"/>
          <w:i/>
          <w:iCs/>
          <w:color w:val="006666"/>
          <w:sz w:val="22"/>
          <w:szCs w:val="22"/>
          <w:lang w:eastAsia="fr-FR" w:bidi="ar-SA"/>
        </w:rPr>
        <w:t xml:space="preserve"> : </w:t>
      </w:r>
      <w:r>
        <w:rPr>
          <w:rFonts w:ascii="Tw Cen MT" w:eastAsia="Times New Roman" w:hAnsi="Tw Cen MT" w:cs="Tw Cen MT"/>
          <w:i/>
          <w:iCs/>
          <w:color w:val="006666"/>
          <w:sz w:val="22"/>
          <w:szCs w:val="22"/>
          <w:lang w:eastAsia="fr-FR" w:bidi="ar-SA"/>
        </w:rPr>
        <w:t>Dégât</w:t>
      </w:r>
    </w:p>
    <w:p w14:paraId="0B226394" w14:textId="77777777" w:rsidR="00B57EAF" w:rsidRDefault="00B57EAF" w:rsidP="00B57EAF">
      <w:pPr>
        <w:pStyle w:val="Standard"/>
        <w:jc w:val="both"/>
        <w:rPr>
          <w:rFonts w:ascii="Tw Cen MT" w:hAnsi="Tw Cen MT" w:cs="ArialMT"/>
          <w:kern w:val="0"/>
          <w:sz w:val="22"/>
          <w:szCs w:val="22"/>
          <w:lang w:bidi="ar-SA"/>
        </w:rPr>
      </w:pPr>
    </w:p>
    <w:p w14:paraId="08A524DF" w14:textId="6A3129E1" w:rsidR="00B57EAF" w:rsidRPr="00885BD8" w:rsidRDefault="00B57EAF" w:rsidP="00B57EAF">
      <w:pPr>
        <w:pStyle w:val="Titre4"/>
        <w:rPr>
          <w:rFonts w:cs="ArialMT"/>
          <w:lang w:bidi="ar-SA"/>
        </w:rPr>
      </w:pPr>
      <w:r>
        <w:rPr>
          <w:rFonts w:cs="ArialMT"/>
          <w:lang w:bidi="ar-SA"/>
        </w:rPr>
        <w:t>Percement pour ouverture intérieure 1.</w:t>
      </w:r>
      <w:r w:rsidR="00697E79">
        <w:rPr>
          <w:rFonts w:cs="ArialMT"/>
          <w:lang w:bidi="ar-SA"/>
        </w:rPr>
        <w:t>0</w:t>
      </w:r>
      <w:r>
        <w:rPr>
          <w:rFonts w:cs="ArialMT"/>
          <w:lang w:bidi="ar-SA"/>
        </w:rPr>
        <w:t xml:space="preserve">0 x </w:t>
      </w:r>
      <w:r w:rsidR="00A3070B">
        <w:rPr>
          <w:rFonts w:cs="ArialMT"/>
          <w:lang w:bidi="ar-SA"/>
        </w:rPr>
        <w:t>HT</w:t>
      </w:r>
      <w:r>
        <w:rPr>
          <w:rFonts w:cs="ArialMT"/>
          <w:lang w:bidi="ar-SA"/>
        </w:rPr>
        <w:t xml:space="preserve"> 2.</w:t>
      </w:r>
      <w:r w:rsidR="00697E79">
        <w:rPr>
          <w:rFonts w:cs="ArialMT"/>
          <w:lang w:bidi="ar-SA"/>
        </w:rPr>
        <w:t>1</w:t>
      </w:r>
      <w:r>
        <w:rPr>
          <w:rFonts w:cs="ArialMT"/>
          <w:lang w:bidi="ar-SA"/>
        </w:rPr>
        <w:t>0m</w:t>
      </w:r>
    </w:p>
    <w:p w14:paraId="428429A5" w14:textId="77777777" w:rsidR="00B57EAF" w:rsidRPr="00B57EAF" w:rsidRDefault="00B57EAF" w:rsidP="00B57EAF">
      <w:pPr>
        <w:widowControl/>
        <w:suppressAutoHyphens w:val="0"/>
        <w:autoSpaceDE w:val="0"/>
        <w:adjustRightInd w:val="0"/>
        <w:textAlignment w:val="auto"/>
        <w:rPr>
          <w:rFonts w:ascii="Tw Cen MT" w:hAnsi="Tw Cen MT" w:cs="ArialMT"/>
          <w:kern w:val="0"/>
          <w:sz w:val="22"/>
          <w:szCs w:val="22"/>
          <w:lang w:bidi="ar-SA"/>
        </w:rPr>
      </w:pPr>
      <w:r>
        <w:rPr>
          <w:rFonts w:ascii="Tw Cen MT" w:hAnsi="Tw Cen MT" w:cs="ArialMT"/>
          <w:kern w:val="0"/>
          <w:sz w:val="22"/>
          <w:szCs w:val="22"/>
          <w:lang w:bidi="ar-SA"/>
        </w:rPr>
        <w:t>P</w:t>
      </w:r>
      <w:r w:rsidRPr="00B57EAF">
        <w:rPr>
          <w:rFonts w:ascii="Tw Cen MT" w:hAnsi="Tw Cen MT" w:cs="ArialMT"/>
          <w:kern w:val="0"/>
          <w:sz w:val="22"/>
          <w:szCs w:val="22"/>
          <w:lang w:bidi="ar-SA"/>
        </w:rPr>
        <w:t>ercement de baie dans mur de façade maçonné, comprenant :</w:t>
      </w:r>
    </w:p>
    <w:p w14:paraId="633E8657" w14:textId="287A518B" w:rsidR="00B57EAF" w:rsidRPr="00B57EAF" w:rsidRDefault="00B57EAF" w:rsidP="00B57EAF">
      <w:pPr>
        <w:widowControl/>
        <w:suppressAutoHyphens w:val="0"/>
        <w:autoSpaceDE w:val="0"/>
        <w:adjustRightInd w:val="0"/>
        <w:textAlignment w:val="auto"/>
        <w:rPr>
          <w:rFonts w:ascii="Tw Cen MT" w:hAnsi="Tw Cen MT" w:cs="ArialMT"/>
          <w:kern w:val="0"/>
          <w:sz w:val="22"/>
          <w:szCs w:val="22"/>
          <w:lang w:bidi="ar-SA"/>
        </w:rPr>
      </w:pPr>
      <w:r w:rsidRPr="00B57EAF">
        <w:rPr>
          <w:rFonts w:ascii="Tw Cen MT" w:hAnsi="Tw Cen MT" w:cs="ArialMT"/>
          <w:kern w:val="0"/>
          <w:sz w:val="22"/>
          <w:szCs w:val="22"/>
          <w:lang w:bidi="ar-SA"/>
        </w:rPr>
        <w:t xml:space="preserve">&gt; </w:t>
      </w:r>
      <w:r w:rsidR="00A3070B" w:rsidRPr="00B57EAF">
        <w:rPr>
          <w:rFonts w:ascii="Tw Cen MT" w:hAnsi="Tw Cen MT" w:cs="ArialMT"/>
          <w:kern w:val="0"/>
          <w:sz w:val="22"/>
          <w:szCs w:val="22"/>
          <w:lang w:bidi="ar-SA"/>
        </w:rPr>
        <w:t>Existant</w:t>
      </w:r>
      <w:r w:rsidRPr="00B57EAF">
        <w:rPr>
          <w:rFonts w:ascii="Tw Cen MT" w:hAnsi="Tw Cen MT" w:cs="ArialMT"/>
          <w:kern w:val="0"/>
          <w:sz w:val="22"/>
          <w:szCs w:val="22"/>
          <w:lang w:bidi="ar-SA"/>
        </w:rPr>
        <w:t xml:space="preserve"> : mur </w:t>
      </w:r>
      <w:r>
        <w:rPr>
          <w:rFonts w:ascii="Tw Cen MT" w:hAnsi="Tw Cen MT" w:cs="ArialMT"/>
          <w:kern w:val="0"/>
          <w:sz w:val="22"/>
          <w:szCs w:val="22"/>
          <w:lang w:bidi="ar-SA"/>
        </w:rPr>
        <w:t>/ cloison</w:t>
      </w:r>
    </w:p>
    <w:p w14:paraId="70B4AAEB" w14:textId="6974D7A2" w:rsidR="00B57EAF" w:rsidRPr="00B57EAF" w:rsidRDefault="00B57EAF" w:rsidP="00B57EAF">
      <w:pPr>
        <w:widowControl/>
        <w:suppressAutoHyphens w:val="0"/>
        <w:autoSpaceDE w:val="0"/>
        <w:adjustRightInd w:val="0"/>
        <w:textAlignment w:val="auto"/>
        <w:rPr>
          <w:rFonts w:ascii="Tw Cen MT" w:hAnsi="Tw Cen MT" w:cs="ArialMT"/>
          <w:kern w:val="0"/>
          <w:sz w:val="22"/>
          <w:szCs w:val="22"/>
          <w:lang w:bidi="ar-SA"/>
        </w:rPr>
      </w:pPr>
      <w:r w:rsidRPr="00B57EAF">
        <w:rPr>
          <w:rFonts w:ascii="Tw Cen MT" w:hAnsi="Tw Cen MT" w:cs="ArialMT"/>
          <w:kern w:val="0"/>
          <w:sz w:val="22"/>
          <w:szCs w:val="22"/>
          <w:lang w:bidi="ar-SA"/>
        </w:rPr>
        <w:t xml:space="preserve">&gt; </w:t>
      </w:r>
      <w:r w:rsidR="00A3070B" w:rsidRPr="00B57EAF">
        <w:rPr>
          <w:rFonts w:ascii="Tw Cen MT" w:hAnsi="Tw Cen MT" w:cs="ArialMT"/>
          <w:kern w:val="0"/>
          <w:sz w:val="22"/>
          <w:szCs w:val="22"/>
          <w:lang w:bidi="ar-SA"/>
        </w:rPr>
        <w:t>Projet</w:t>
      </w:r>
      <w:r w:rsidRPr="00B57EAF">
        <w:rPr>
          <w:rFonts w:ascii="Tw Cen MT" w:hAnsi="Tw Cen MT" w:cs="ArialMT"/>
          <w:kern w:val="0"/>
          <w:sz w:val="22"/>
          <w:szCs w:val="22"/>
          <w:lang w:bidi="ar-SA"/>
        </w:rPr>
        <w:t xml:space="preserve"> : </w:t>
      </w:r>
      <w:r>
        <w:rPr>
          <w:rFonts w:ascii="Tw Cen MT" w:hAnsi="Tw Cen MT" w:cs="ArialMT"/>
          <w:kern w:val="0"/>
          <w:sz w:val="22"/>
          <w:szCs w:val="22"/>
          <w:lang w:bidi="ar-SA"/>
        </w:rPr>
        <w:t>1</w:t>
      </w:r>
      <w:r w:rsidRPr="00B57EAF">
        <w:rPr>
          <w:rFonts w:ascii="Tw Cen MT" w:hAnsi="Tw Cen MT" w:cs="ArialMT"/>
          <w:kern w:val="0"/>
          <w:sz w:val="22"/>
          <w:szCs w:val="22"/>
          <w:lang w:bidi="ar-SA"/>
        </w:rPr>
        <w:t>.</w:t>
      </w:r>
      <w:r w:rsidR="00697E79">
        <w:rPr>
          <w:rFonts w:ascii="Tw Cen MT" w:hAnsi="Tw Cen MT" w:cs="ArialMT"/>
          <w:kern w:val="0"/>
          <w:sz w:val="22"/>
          <w:szCs w:val="22"/>
          <w:lang w:bidi="ar-SA"/>
        </w:rPr>
        <w:t>0</w:t>
      </w:r>
      <w:r w:rsidRPr="00B57EAF">
        <w:rPr>
          <w:rFonts w:ascii="Tw Cen MT" w:hAnsi="Tw Cen MT" w:cs="ArialMT"/>
          <w:kern w:val="0"/>
          <w:sz w:val="22"/>
          <w:szCs w:val="22"/>
          <w:lang w:bidi="ar-SA"/>
        </w:rPr>
        <w:t xml:space="preserve">0 x </w:t>
      </w:r>
      <w:r w:rsidR="00A3070B" w:rsidRPr="00B57EAF">
        <w:rPr>
          <w:rFonts w:ascii="Tw Cen MT" w:hAnsi="Tw Cen MT" w:cs="ArialMT"/>
          <w:kern w:val="0"/>
          <w:sz w:val="22"/>
          <w:szCs w:val="22"/>
          <w:lang w:bidi="ar-SA"/>
        </w:rPr>
        <w:t>HT</w:t>
      </w:r>
      <w:r w:rsidRPr="00B57EAF">
        <w:rPr>
          <w:rFonts w:ascii="Tw Cen MT" w:hAnsi="Tw Cen MT" w:cs="ArialMT"/>
          <w:kern w:val="0"/>
          <w:sz w:val="22"/>
          <w:szCs w:val="22"/>
          <w:lang w:bidi="ar-SA"/>
        </w:rPr>
        <w:t xml:space="preserve"> 2.</w:t>
      </w:r>
      <w:r w:rsidR="00697E79">
        <w:rPr>
          <w:rFonts w:ascii="Tw Cen MT" w:hAnsi="Tw Cen MT" w:cs="ArialMT"/>
          <w:kern w:val="0"/>
          <w:sz w:val="22"/>
          <w:szCs w:val="22"/>
          <w:lang w:bidi="ar-SA"/>
        </w:rPr>
        <w:t>1</w:t>
      </w:r>
      <w:r w:rsidRPr="00B57EAF">
        <w:rPr>
          <w:rFonts w:ascii="Tw Cen MT" w:hAnsi="Tw Cen MT" w:cs="ArialMT"/>
          <w:kern w:val="0"/>
          <w:sz w:val="22"/>
          <w:szCs w:val="22"/>
          <w:lang w:bidi="ar-SA"/>
        </w:rPr>
        <w:t>0 m, allège 0.00 m</w:t>
      </w:r>
    </w:p>
    <w:p w14:paraId="5E0DE81D" w14:textId="77777777" w:rsidR="00B57EAF" w:rsidRPr="00B57EAF" w:rsidRDefault="00B57EAF" w:rsidP="00B57EAF">
      <w:pPr>
        <w:widowControl/>
        <w:suppressAutoHyphens w:val="0"/>
        <w:autoSpaceDE w:val="0"/>
        <w:adjustRightInd w:val="0"/>
        <w:textAlignment w:val="auto"/>
        <w:rPr>
          <w:rFonts w:ascii="Tw Cen MT" w:hAnsi="Tw Cen MT" w:cs="ArialMT"/>
          <w:kern w:val="0"/>
          <w:sz w:val="22"/>
          <w:szCs w:val="22"/>
          <w:lang w:bidi="ar-SA"/>
        </w:rPr>
      </w:pPr>
      <w:r w:rsidRPr="00B57EAF">
        <w:rPr>
          <w:rFonts w:ascii="Tw Cen MT" w:hAnsi="Tw Cen MT" w:cs="ArialMT"/>
          <w:kern w:val="0"/>
          <w:sz w:val="22"/>
          <w:szCs w:val="22"/>
          <w:lang w:bidi="ar-SA"/>
        </w:rPr>
        <w:t>- démolition avec étaiement</w:t>
      </w:r>
    </w:p>
    <w:p w14:paraId="568E8C5B" w14:textId="27E2E262" w:rsidR="00B57EAF" w:rsidRDefault="00B57EAF" w:rsidP="00B57EAF">
      <w:pPr>
        <w:pStyle w:val="Standard"/>
        <w:jc w:val="both"/>
        <w:rPr>
          <w:rFonts w:ascii="Tw Cen MT" w:hAnsi="Tw Cen MT" w:cs="ArialMT"/>
          <w:kern w:val="0"/>
          <w:sz w:val="22"/>
          <w:szCs w:val="22"/>
          <w:lang w:bidi="ar-SA"/>
        </w:rPr>
      </w:pPr>
      <w:r w:rsidRPr="00B57EAF">
        <w:rPr>
          <w:rFonts w:ascii="Tw Cen MT" w:hAnsi="Tw Cen MT" w:cs="ArialMT"/>
          <w:kern w:val="0"/>
          <w:sz w:val="22"/>
          <w:szCs w:val="22"/>
          <w:lang w:bidi="ar-SA"/>
        </w:rPr>
        <w:t xml:space="preserve">- </w:t>
      </w:r>
      <w:r>
        <w:rPr>
          <w:rFonts w:ascii="Tw Cen MT" w:hAnsi="Tw Cen MT" w:cs="ArialMT"/>
          <w:kern w:val="0"/>
          <w:sz w:val="22"/>
          <w:szCs w:val="22"/>
          <w:lang w:bidi="ar-SA"/>
        </w:rPr>
        <w:t xml:space="preserve">reprise structurelle si </w:t>
      </w:r>
      <w:r w:rsidR="00697E79">
        <w:rPr>
          <w:rFonts w:ascii="Tw Cen MT" w:hAnsi="Tw Cen MT" w:cs="ArialMT"/>
          <w:kern w:val="0"/>
          <w:sz w:val="22"/>
          <w:szCs w:val="22"/>
          <w:lang w:bidi="ar-SA"/>
        </w:rPr>
        <w:t>nécessaire</w:t>
      </w:r>
    </w:p>
    <w:p w14:paraId="35AB6782" w14:textId="77777777" w:rsidR="00B57EAF" w:rsidRDefault="00B57EAF" w:rsidP="00B57EAF">
      <w:pPr>
        <w:pStyle w:val="Standard"/>
        <w:jc w:val="both"/>
        <w:rPr>
          <w:rFonts w:ascii="Tw Cen MT" w:hAnsi="Tw Cen MT" w:cs="ArialMT"/>
          <w:kern w:val="0"/>
          <w:sz w:val="22"/>
          <w:szCs w:val="22"/>
          <w:lang w:bidi="ar-SA"/>
        </w:rPr>
      </w:pPr>
    </w:p>
    <w:p w14:paraId="0BAEC803" w14:textId="77777777" w:rsidR="00B57EAF" w:rsidRDefault="00B57EAF" w:rsidP="00B57EAF">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522C2F">
        <w:rPr>
          <w:rFonts w:ascii="Tw Cen MT" w:eastAsia="Times New Roman" w:hAnsi="Tw Cen MT" w:cs="Tw Cen MT"/>
          <w:i/>
          <w:iCs/>
          <w:color w:val="006666"/>
          <w:sz w:val="22"/>
          <w:szCs w:val="22"/>
          <w:lang w:eastAsia="fr-FR" w:bidi="ar-SA"/>
        </w:rPr>
        <w:t xml:space="preserve">LOCALISATION : </w:t>
      </w:r>
    </w:p>
    <w:p w14:paraId="4B3BD024" w14:textId="022504C1" w:rsidR="00B57EAF" w:rsidRDefault="00B57EAF" w:rsidP="00B57EAF">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RdC : Degt</w:t>
      </w:r>
      <w:r w:rsidR="00697E79">
        <w:rPr>
          <w:rFonts w:ascii="Tw Cen MT" w:eastAsia="Times New Roman" w:hAnsi="Tw Cen MT" w:cs="Tw Cen MT"/>
          <w:i/>
          <w:iCs/>
          <w:color w:val="006666"/>
          <w:sz w:val="22"/>
          <w:szCs w:val="22"/>
          <w:lang w:eastAsia="fr-FR" w:bidi="ar-SA"/>
        </w:rPr>
        <w:t xml:space="preserve"> et pièce à vivre</w:t>
      </w:r>
    </w:p>
    <w:p w14:paraId="76989CB8" w14:textId="77777777" w:rsidR="00B57EAF" w:rsidRDefault="00B57EAF">
      <w:pPr>
        <w:pStyle w:val="Standard"/>
        <w:rPr>
          <w:rFonts w:ascii="Tw Cen MT" w:hAnsi="Tw Cen MT"/>
          <w:sz w:val="22"/>
        </w:rPr>
      </w:pPr>
    </w:p>
    <w:sectPr w:rsidR="00B57EAF">
      <w:headerReference w:type="default" r:id="rId7"/>
      <w:footerReference w:type="default" r:id="rId8"/>
      <w:type w:val="continuous"/>
      <w:pgSz w:w="11906" w:h="16838"/>
      <w:pgMar w:top="1028" w:right="881" w:bottom="1284" w:left="870" w:header="557" w:footer="6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B7F8" w14:textId="77777777" w:rsidR="00735E88" w:rsidRDefault="00735E88">
      <w:r>
        <w:separator/>
      </w:r>
    </w:p>
  </w:endnote>
  <w:endnote w:type="continuationSeparator" w:id="0">
    <w:p w14:paraId="3078115D" w14:textId="77777777" w:rsidR="00735E88" w:rsidRDefault="0073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Tw Cen MT">
    <w:altName w:val="Lucida Sans Unicode"/>
    <w:panose1 w:val="020B0602020104020603"/>
    <w:charset w:val="00"/>
    <w:family w:val="swiss"/>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4921" w14:textId="77777777" w:rsidR="00AA6923" w:rsidRDefault="001D627F">
    <w:pPr>
      <w:pStyle w:val="Pieddepage"/>
      <w:jc w:val="center"/>
    </w:pPr>
    <w:r>
      <w:rPr>
        <w:rFonts w:ascii="Tw Cen MT" w:hAnsi="Tw Cen MT"/>
        <w:sz w:val="16"/>
        <w:szCs w:val="16"/>
      </w:rPr>
      <w:fldChar w:fldCharType="begin"/>
    </w:r>
    <w:r>
      <w:rPr>
        <w:rFonts w:ascii="Tw Cen MT" w:hAnsi="Tw Cen MT"/>
        <w:sz w:val="16"/>
        <w:szCs w:val="16"/>
      </w:rPr>
      <w:instrText xml:space="preserve"> PAGE </w:instrText>
    </w:r>
    <w:r>
      <w:rPr>
        <w:rFonts w:ascii="Tw Cen MT" w:hAnsi="Tw Cen MT"/>
        <w:sz w:val="16"/>
        <w:szCs w:val="16"/>
      </w:rPr>
      <w:fldChar w:fldCharType="separate"/>
    </w:r>
    <w:r w:rsidR="003A4A82">
      <w:rPr>
        <w:rFonts w:ascii="Tw Cen MT" w:hAnsi="Tw Cen MT"/>
        <w:noProof/>
        <w:sz w:val="16"/>
        <w:szCs w:val="16"/>
      </w:rPr>
      <w:t>13</w:t>
    </w:r>
    <w:r>
      <w:rPr>
        <w:rFonts w:ascii="Tw Cen MT" w:hAnsi="Tw Cen MT"/>
        <w:sz w:val="16"/>
        <w:szCs w:val="16"/>
      </w:rPr>
      <w:fldChar w:fldCharType="end"/>
    </w:r>
    <w:r>
      <w:rPr>
        <w:rFonts w:ascii="Tw Cen MT" w:hAnsi="Tw Cen MT"/>
        <w:sz w:val="16"/>
        <w:szCs w:val="16"/>
      </w:rPr>
      <w:t xml:space="preserve">/ </w:t>
    </w:r>
    <w:r>
      <w:rPr>
        <w:rFonts w:ascii="Tw Cen MT" w:hAnsi="Tw Cen MT"/>
        <w:sz w:val="16"/>
        <w:szCs w:val="16"/>
      </w:rPr>
      <w:fldChar w:fldCharType="begin"/>
    </w:r>
    <w:r>
      <w:rPr>
        <w:rFonts w:ascii="Tw Cen MT" w:hAnsi="Tw Cen MT"/>
        <w:sz w:val="16"/>
        <w:szCs w:val="16"/>
      </w:rPr>
      <w:instrText xml:space="preserve"> NUMPAGES </w:instrText>
    </w:r>
    <w:r>
      <w:rPr>
        <w:rFonts w:ascii="Tw Cen MT" w:hAnsi="Tw Cen MT"/>
        <w:sz w:val="16"/>
        <w:szCs w:val="16"/>
      </w:rPr>
      <w:fldChar w:fldCharType="separate"/>
    </w:r>
    <w:r w:rsidR="003A4A82">
      <w:rPr>
        <w:rFonts w:ascii="Tw Cen MT" w:hAnsi="Tw Cen MT"/>
        <w:noProof/>
        <w:sz w:val="16"/>
        <w:szCs w:val="16"/>
      </w:rPr>
      <w:t>13</w:t>
    </w:r>
    <w:r>
      <w:rPr>
        <w:rFonts w:ascii="Tw Cen MT" w:hAnsi="Tw Cen M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F83B1" w14:textId="77777777" w:rsidR="00735E88" w:rsidRDefault="00735E88">
      <w:r>
        <w:rPr>
          <w:color w:val="000000"/>
        </w:rPr>
        <w:separator/>
      </w:r>
    </w:p>
  </w:footnote>
  <w:footnote w:type="continuationSeparator" w:id="0">
    <w:p w14:paraId="28736C10" w14:textId="77777777" w:rsidR="00735E88" w:rsidRDefault="00735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7A22" w14:textId="70CE86D9" w:rsidR="00AA6923" w:rsidRDefault="001D627F">
    <w:pPr>
      <w:pStyle w:val="En-tte"/>
      <w:rPr>
        <w:rFonts w:ascii="Tw Cen MT" w:hAnsi="Tw Cen MT"/>
        <w:sz w:val="16"/>
        <w:szCs w:val="16"/>
      </w:rPr>
    </w:pPr>
    <w:r>
      <w:rPr>
        <w:rFonts w:ascii="Tw Cen MT" w:hAnsi="Tw Cen MT"/>
        <w:sz w:val="16"/>
        <w:szCs w:val="16"/>
      </w:rPr>
      <w:t>AMENAGEMENT DE L’ANCIEN PRESBYTERE A MARNOZ</w:t>
    </w:r>
    <w:r>
      <w:rPr>
        <w:rFonts w:ascii="Tw Cen MT" w:hAnsi="Tw Cen MT"/>
        <w:sz w:val="16"/>
        <w:szCs w:val="16"/>
      </w:rPr>
      <w:tab/>
    </w:r>
    <w:r>
      <w:rPr>
        <w:rFonts w:ascii="Tw Cen MT" w:hAnsi="Tw Cen MT"/>
        <w:sz w:val="16"/>
        <w:szCs w:val="16"/>
      </w:rPr>
      <w:tab/>
      <w:t>LOT 0</w:t>
    </w:r>
    <w:r w:rsidR="00C6558C">
      <w:rPr>
        <w:rFonts w:ascii="Tw Cen MT" w:hAnsi="Tw Cen MT"/>
        <w:sz w:val="16"/>
        <w:szCs w:val="16"/>
      </w:rPr>
      <w:t>1</w:t>
    </w:r>
    <w:r>
      <w:rPr>
        <w:rFonts w:ascii="Tw Cen MT" w:hAnsi="Tw Cen MT"/>
        <w:sz w:val="16"/>
        <w:szCs w:val="16"/>
      </w:rPr>
      <w:t xml:space="preserve"> – </w:t>
    </w:r>
    <w:r w:rsidR="00C6558C">
      <w:rPr>
        <w:rFonts w:ascii="Tw Cen MT" w:hAnsi="Tw Cen MT"/>
        <w:sz w:val="16"/>
        <w:szCs w:val="16"/>
      </w:rPr>
      <w:t>CURAGE | ETAYAGE | PERCEMENTS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DE6"/>
    <w:multiLevelType w:val="multilevel"/>
    <w:tmpl w:val="E55CBA1E"/>
    <w:styleLink w:val="WW8Num1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 w15:restartNumberingAfterBreak="0">
    <w:nsid w:val="0CD44D96"/>
    <w:multiLevelType w:val="multilevel"/>
    <w:tmpl w:val="642EB5BC"/>
    <w:styleLink w:val="Outlin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EF185F"/>
    <w:multiLevelType w:val="hybridMultilevel"/>
    <w:tmpl w:val="445CE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4C1567"/>
    <w:multiLevelType w:val="hybridMultilevel"/>
    <w:tmpl w:val="728AA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4B6A41"/>
    <w:multiLevelType w:val="multilevel"/>
    <w:tmpl w:val="21228C7E"/>
    <w:styleLink w:val="WW8Num1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22280083"/>
    <w:multiLevelType w:val="hybridMultilevel"/>
    <w:tmpl w:val="B5A62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883BF0"/>
    <w:multiLevelType w:val="hybridMultilevel"/>
    <w:tmpl w:val="665C5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C67753"/>
    <w:multiLevelType w:val="hybridMultilevel"/>
    <w:tmpl w:val="17FA29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DB354B"/>
    <w:multiLevelType w:val="hybridMultilevel"/>
    <w:tmpl w:val="59D471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2D7C07"/>
    <w:multiLevelType w:val="hybridMultilevel"/>
    <w:tmpl w:val="D818B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FD7136"/>
    <w:multiLevelType w:val="hybridMultilevel"/>
    <w:tmpl w:val="F0EAC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1E220F"/>
    <w:multiLevelType w:val="hybridMultilevel"/>
    <w:tmpl w:val="B0484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937E22"/>
    <w:multiLevelType w:val="hybridMultilevel"/>
    <w:tmpl w:val="6BD41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7D4986"/>
    <w:multiLevelType w:val="multilevel"/>
    <w:tmpl w:val="AB0A3314"/>
    <w:styleLink w:val="WW8Num1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4" w15:restartNumberingAfterBreak="0">
    <w:nsid w:val="66B62095"/>
    <w:multiLevelType w:val="hybridMultilevel"/>
    <w:tmpl w:val="5AF86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B55717D"/>
    <w:multiLevelType w:val="hybridMultilevel"/>
    <w:tmpl w:val="20223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B8A66D1"/>
    <w:multiLevelType w:val="hybridMultilevel"/>
    <w:tmpl w:val="42566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A656A4"/>
    <w:multiLevelType w:val="multilevel"/>
    <w:tmpl w:val="47C4ACE4"/>
    <w:styleLink w:val="WW8Num10"/>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8" w15:restartNumberingAfterBreak="0">
    <w:nsid w:val="7213245A"/>
    <w:multiLevelType w:val="multilevel"/>
    <w:tmpl w:val="7938E338"/>
    <w:styleLink w:val="WWOutlineListStyl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64346DB"/>
    <w:multiLevelType w:val="multilevel"/>
    <w:tmpl w:val="E22076D8"/>
    <w:styleLink w:val="WW8Num4"/>
    <w:lvl w:ilvl="0">
      <w:numFmt w:val="bullet"/>
      <w:lvlText w:val=""/>
      <w:lvlJc w:val="left"/>
      <w:pPr>
        <w:ind w:left="1429" w:hanging="360"/>
      </w:pPr>
      <w:rPr>
        <w:rFonts w:ascii="Symbol" w:hAnsi="Symbol" w:cs="OpenSymbol, 'Arial Unicode MS'"/>
      </w:rPr>
    </w:lvl>
    <w:lvl w:ilvl="1">
      <w:numFmt w:val="bullet"/>
      <w:lvlText w:val="◦"/>
      <w:lvlJc w:val="left"/>
      <w:pPr>
        <w:ind w:left="1789" w:hanging="360"/>
      </w:pPr>
      <w:rPr>
        <w:rFonts w:ascii="OpenSymbol, 'Arial Unicode MS'" w:hAnsi="OpenSymbol, 'Arial Unicode MS'" w:cs="OpenSymbol, 'Arial Unicode MS'"/>
      </w:rPr>
    </w:lvl>
    <w:lvl w:ilvl="2">
      <w:numFmt w:val="bullet"/>
      <w:lvlText w:val="▪"/>
      <w:lvlJc w:val="left"/>
      <w:pPr>
        <w:ind w:left="2149" w:hanging="360"/>
      </w:pPr>
      <w:rPr>
        <w:rFonts w:ascii="OpenSymbol, 'Arial Unicode MS'" w:hAnsi="OpenSymbol, 'Arial Unicode MS'" w:cs="OpenSymbol, 'Arial Unicode MS'"/>
      </w:rPr>
    </w:lvl>
    <w:lvl w:ilvl="3">
      <w:numFmt w:val="bullet"/>
      <w:lvlText w:val=""/>
      <w:lvlJc w:val="left"/>
      <w:pPr>
        <w:ind w:left="2509" w:hanging="360"/>
      </w:pPr>
      <w:rPr>
        <w:rFonts w:ascii="Symbol" w:hAnsi="Symbol" w:cs="OpenSymbol, 'Arial Unicode MS'"/>
      </w:rPr>
    </w:lvl>
    <w:lvl w:ilvl="4">
      <w:numFmt w:val="bullet"/>
      <w:lvlText w:val="◦"/>
      <w:lvlJc w:val="left"/>
      <w:pPr>
        <w:ind w:left="2869" w:hanging="360"/>
      </w:pPr>
      <w:rPr>
        <w:rFonts w:ascii="OpenSymbol, 'Arial Unicode MS'" w:hAnsi="OpenSymbol, 'Arial Unicode MS'" w:cs="OpenSymbol, 'Arial Unicode MS'"/>
      </w:rPr>
    </w:lvl>
    <w:lvl w:ilvl="5">
      <w:numFmt w:val="bullet"/>
      <w:lvlText w:val="▪"/>
      <w:lvlJc w:val="left"/>
      <w:pPr>
        <w:ind w:left="3229" w:hanging="360"/>
      </w:pPr>
      <w:rPr>
        <w:rFonts w:ascii="OpenSymbol, 'Arial Unicode MS'" w:hAnsi="OpenSymbol, 'Arial Unicode MS'" w:cs="OpenSymbol, 'Arial Unicode MS'"/>
      </w:rPr>
    </w:lvl>
    <w:lvl w:ilvl="6">
      <w:numFmt w:val="bullet"/>
      <w:lvlText w:val=""/>
      <w:lvlJc w:val="left"/>
      <w:pPr>
        <w:ind w:left="3589" w:hanging="360"/>
      </w:pPr>
      <w:rPr>
        <w:rFonts w:ascii="Symbol" w:hAnsi="Symbol" w:cs="OpenSymbol, 'Arial Unicode MS'"/>
      </w:rPr>
    </w:lvl>
    <w:lvl w:ilvl="7">
      <w:numFmt w:val="bullet"/>
      <w:lvlText w:val="◦"/>
      <w:lvlJc w:val="left"/>
      <w:pPr>
        <w:ind w:left="3949" w:hanging="360"/>
      </w:pPr>
      <w:rPr>
        <w:rFonts w:ascii="OpenSymbol, 'Arial Unicode MS'" w:hAnsi="OpenSymbol, 'Arial Unicode MS'" w:cs="OpenSymbol, 'Arial Unicode MS'"/>
      </w:rPr>
    </w:lvl>
    <w:lvl w:ilvl="8">
      <w:numFmt w:val="bullet"/>
      <w:lvlText w:val="▪"/>
      <w:lvlJc w:val="left"/>
      <w:pPr>
        <w:ind w:left="4309" w:hanging="360"/>
      </w:pPr>
      <w:rPr>
        <w:rFonts w:ascii="OpenSymbol, 'Arial Unicode MS'" w:hAnsi="OpenSymbol, 'Arial Unicode MS'" w:cs="OpenSymbol, 'Arial Unicode MS'"/>
      </w:rPr>
    </w:lvl>
  </w:abstractNum>
  <w:abstractNum w:abstractNumId="20" w15:restartNumberingAfterBreak="0">
    <w:nsid w:val="76AD19CA"/>
    <w:multiLevelType w:val="hybridMultilevel"/>
    <w:tmpl w:val="1D5A5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E04453"/>
    <w:multiLevelType w:val="multilevel"/>
    <w:tmpl w:val="ED0C9220"/>
    <w:styleLink w:val="WW8Num12"/>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num w:numId="1" w16cid:durableId="1462110193">
    <w:abstractNumId w:val="18"/>
  </w:num>
  <w:num w:numId="2" w16cid:durableId="248125985">
    <w:abstractNumId w:val="1"/>
  </w:num>
  <w:num w:numId="3" w16cid:durableId="1952392055">
    <w:abstractNumId w:val="19"/>
  </w:num>
  <w:num w:numId="4" w16cid:durableId="404648746">
    <w:abstractNumId w:val="17"/>
  </w:num>
  <w:num w:numId="5" w16cid:durableId="1944416615">
    <w:abstractNumId w:val="4"/>
  </w:num>
  <w:num w:numId="6" w16cid:durableId="1562399716">
    <w:abstractNumId w:val="0"/>
  </w:num>
  <w:num w:numId="7" w16cid:durableId="582956181">
    <w:abstractNumId w:val="13"/>
  </w:num>
  <w:num w:numId="8" w16cid:durableId="970327625">
    <w:abstractNumId w:val="21"/>
  </w:num>
  <w:num w:numId="9" w16cid:durableId="640774700">
    <w:abstractNumId w:val="4"/>
  </w:num>
  <w:num w:numId="10" w16cid:durableId="215050361">
    <w:abstractNumId w:val="15"/>
  </w:num>
  <w:num w:numId="11" w16cid:durableId="2008940793">
    <w:abstractNumId w:val="14"/>
  </w:num>
  <w:num w:numId="12" w16cid:durableId="196430345">
    <w:abstractNumId w:val="5"/>
  </w:num>
  <w:num w:numId="13" w16cid:durableId="836842512">
    <w:abstractNumId w:val="7"/>
  </w:num>
  <w:num w:numId="14" w16cid:durableId="1358508234">
    <w:abstractNumId w:val="3"/>
  </w:num>
  <w:num w:numId="15" w16cid:durableId="1043750905">
    <w:abstractNumId w:val="20"/>
  </w:num>
  <w:num w:numId="16" w16cid:durableId="965235312">
    <w:abstractNumId w:val="16"/>
  </w:num>
  <w:num w:numId="17" w16cid:durableId="1380864189">
    <w:abstractNumId w:val="6"/>
  </w:num>
  <w:num w:numId="18" w16cid:durableId="1611163763">
    <w:abstractNumId w:val="8"/>
  </w:num>
  <w:num w:numId="19" w16cid:durableId="1799762471">
    <w:abstractNumId w:val="2"/>
  </w:num>
  <w:num w:numId="20" w16cid:durableId="1000692915">
    <w:abstractNumId w:val="12"/>
  </w:num>
  <w:num w:numId="21" w16cid:durableId="328795067">
    <w:abstractNumId w:val="11"/>
  </w:num>
  <w:num w:numId="22" w16cid:durableId="1073821678">
    <w:abstractNumId w:val="9"/>
  </w:num>
  <w:num w:numId="23" w16cid:durableId="98632345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F2"/>
    <w:rsid w:val="00071699"/>
    <w:rsid w:val="00105712"/>
    <w:rsid w:val="001457A4"/>
    <w:rsid w:val="001D627F"/>
    <w:rsid w:val="00210076"/>
    <w:rsid w:val="0023439C"/>
    <w:rsid w:val="002452E2"/>
    <w:rsid w:val="0025337A"/>
    <w:rsid w:val="00255741"/>
    <w:rsid w:val="002D481F"/>
    <w:rsid w:val="002E582F"/>
    <w:rsid w:val="003A3422"/>
    <w:rsid w:val="003A4A82"/>
    <w:rsid w:val="003C3E77"/>
    <w:rsid w:val="003D38B5"/>
    <w:rsid w:val="004D0F86"/>
    <w:rsid w:val="00522C2F"/>
    <w:rsid w:val="00617995"/>
    <w:rsid w:val="00697E79"/>
    <w:rsid w:val="00735E88"/>
    <w:rsid w:val="007A455B"/>
    <w:rsid w:val="007C45D5"/>
    <w:rsid w:val="0086224E"/>
    <w:rsid w:val="00885BD8"/>
    <w:rsid w:val="008C2A38"/>
    <w:rsid w:val="00911D96"/>
    <w:rsid w:val="009607AA"/>
    <w:rsid w:val="00972939"/>
    <w:rsid w:val="009B6EF8"/>
    <w:rsid w:val="009F5E6A"/>
    <w:rsid w:val="00A12173"/>
    <w:rsid w:val="00A136BF"/>
    <w:rsid w:val="00A3070B"/>
    <w:rsid w:val="00AD7EFD"/>
    <w:rsid w:val="00B3588E"/>
    <w:rsid w:val="00B373FB"/>
    <w:rsid w:val="00B57EAF"/>
    <w:rsid w:val="00B82E38"/>
    <w:rsid w:val="00C03F6E"/>
    <w:rsid w:val="00C206B0"/>
    <w:rsid w:val="00C6558C"/>
    <w:rsid w:val="00C96997"/>
    <w:rsid w:val="00DD2826"/>
    <w:rsid w:val="00E134F8"/>
    <w:rsid w:val="00E711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F603"/>
  <w15:docId w15:val="{F3A401D9-A635-4D0B-9C20-05FAFE73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Heading"/>
    <w:next w:val="Textbody"/>
    <w:uiPriority w:val="9"/>
    <w:qFormat/>
    <w:pPr>
      <w:numPr>
        <w:numId w:val="1"/>
      </w:numPr>
      <w:outlineLvl w:val="0"/>
    </w:pPr>
    <w:rPr>
      <w:rFonts w:ascii="Tw Cen MT" w:hAnsi="Tw Cen MT"/>
      <w:b/>
      <w:sz w:val="200"/>
    </w:rPr>
  </w:style>
  <w:style w:type="paragraph" w:styleId="Titre2">
    <w:name w:val="heading 2"/>
    <w:basedOn w:val="Standard"/>
    <w:next w:val="Standard"/>
    <w:uiPriority w:val="9"/>
    <w:unhideWhenUsed/>
    <w:qFormat/>
    <w:pPr>
      <w:keepNext/>
      <w:numPr>
        <w:ilvl w:val="1"/>
        <w:numId w:val="1"/>
      </w:numPr>
      <w:shd w:val="clear" w:color="auto" w:fill="CCCCCC"/>
      <w:spacing w:before="240" w:after="60"/>
      <w:outlineLvl w:val="1"/>
    </w:pPr>
    <w:rPr>
      <w:rFonts w:ascii="Tw Cen MT" w:hAnsi="Tw Cen MT" w:cs="Arial"/>
      <w:b/>
      <w:bCs/>
      <w:iCs/>
      <w:szCs w:val="28"/>
    </w:rPr>
  </w:style>
  <w:style w:type="paragraph" w:styleId="Titre3">
    <w:name w:val="heading 3"/>
    <w:basedOn w:val="Standard"/>
    <w:next w:val="Standard"/>
    <w:uiPriority w:val="9"/>
    <w:unhideWhenUsed/>
    <w:qFormat/>
    <w:pPr>
      <w:keepNext/>
      <w:numPr>
        <w:ilvl w:val="2"/>
        <w:numId w:val="1"/>
      </w:numPr>
      <w:spacing w:before="240" w:after="60"/>
      <w:outlineLvl w:val="2"/>
    </w:pPr>
    <w:rPr>
      <w:rFonts w:ascii="Tw Cen MT" w:hAnsi="Tw Cen MT" w:cs="Arial"/>
      <w:b/>
      <w:bCs/>
      <w:szCs w:val="26"/>
    </w:rPr>
  </w:style>
  <w:style w:type="paragraph" w:styleId="Titre4">
    <w:name w:val="heading 4"/>
    <w:basedOn w:val="Standard"/>
    <w:next w:val="Standard"/>
    <w:uiPriority w:val="9"/>
    <w:unhideWhenUsed/>
    <w:qFormat/>
    <w:pPr>
      <w:keepNext/>
      <w:numPr>
        <w:ilvl w:val="3"/>
        <w:numId w:val="1"/>
      </w:numPr>
      <w:spacing w:before="240" w:after="60"/>
      <w:outlineLvl w:val="3"/>
    </w:pPr>
    <w:rPr>
      <w:rFonts w:ascii="Tw Cen MT" w:hAnsi="Tw Cen MT"/>
      <w:b/>
      <w:szCs w:val="28"/>
    </w:rPr>
  </w:style>
  <w:style w:type="paragraph" w:styleId="Titre5">
    <w:name w:val="heading 5"/>
    <w:basedOn w:val="Heading"/>
    <w:next w:val="Textbody"/>
    <w:uiPriority w:val="9"/>
    <w:unhideWhenUsed/>
    <w:qFormat/>
    <w:pPr>
      <w:numPr>
        <w:ilvl w:val="4"/>
        <w:numId w:val="1"/>
      </w:numPr>
      <w:outlineLvl w:val="4"/>
    </w:pPr>
    <w:rPr>
      <w:b/>
      <w:bCs/>
    </w:rPr>
  </w:style>
  <w:style w:type="paragraph" w:styleId="Titre6">
    <w:name w:val="heading 6"/>
    <w:basedOn w:val="Heading"/>
    <w:next w:val="Textbody"/>
    <w:uiPriority w:val="9"/>
    <w:semiHidden/>
    <w:unhideWhenUsed/>
    <w:qFormat/>
    <w:pPr>
      <w:numPr>
        <w:ilvl w:val="5"/>
        <w:numId w:val="1"/>
      </w:numPr>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suppressLineNumbers/>
      <w:tabs>
        <w:tab w:val="center" w:pos="5077"/>
        <w:tab w:val="right" w:pos="10155"/>
      </w:tabs>
    </w:pPr>
  </w:style>
  <w:style w:type="paragraph" w:styleId="Pieddepage">
    <w:name w:val="footer"/>
    <w:basedOn w:val="Standard"/>
    <w:pPr>
      <w:suppressLineNumbers/>
      <w:tabs>
        <w:tab w:val="center" w:pos="5077"/>
        <w:tab w:val="right" w:pos="10155"/>
      </w:tabs>
    </w:pPr>
  </w:style>
  <w:style w:type="character" w:customStyle="1" w:styleId="Internetlink">
    <w:name w:val="Internet link"/>
    <w:rPr>
      <w:color w:val="000080"/>
      <w:u w:val="single"/>
    </w:rPr>
  </w:style>
  <w:style w:type="character" w:customStyle="1" w:styleId="WW8Num4z0">
    <w:name w:val="WW8Num4z0"/>
    <w:rPr>
      <w:rFonts w:ascii="Symbol" w:hAnsi="Symbol" w:cs="OpenSymbol, 'Arial Unicode MS'"/>
    </w:rPr>
  </w:style>
  <w:style w:type="character" w:customStyle="1" w:styleId="WW8Num4z1">
    <w:name w:val="WW8Num4z1"/>
    <w:rPr>
      <w:rFonts w:ascii="OpenSymbol, 'Arial Unicode MS'" w:hAnsi="OpenSymbol, 'Arial Unicode MS'" w:cs="OpenSymbol, 'Arial Unicode MS'"/>
    </w:rPr>
  </w:style>
  <w:style w:type="character" w:customStyle="1" w:styleId="WW8Num10z0">
    <w:name w:val="WW8Num10z0"/>
    <w:rPr>
      <w:rFonts w:ascii="Symbol" w:hAnsi="Symbol" w:cs="OpenSymbol, 'Arial Unicode M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DropCaps">
    <w:name w:val="Drop Caps"/>
  </w:style>
  <w:style w:type="character" w:customStyle="1" w:styleId="WW8Num17z0">
    <w:name w:val="WW8Num17z0"/>
    <w:rPr>
      <w:rFonts w:ascii="Symbol" w:hAnsi="Symbol" w:cs="OpenSymbol, 'Arial Unicode MS'"/>
    </w:rPr>
  </w:style>
  <w:style w:type="character" w:customStyle="1" w:styleId="WW8Num17z1">
    <w:name w:val="WW8Num17z1"/>
    <w:rPr>
      <w:rFonts w:ascii="OpenSymbol, 'Arial Unicode MS'" w:hAnsi="OpenSymbol, 'Arial Unicode MS'" w:cs="OpenSymbol, 'Arial Unicode MS'"/>
    </w:rPr>
  </w:style>
  <w:style w:type="character" w:customStyle="1" w:styleId="WW8Num15z0">
    <w:name w:val="WW8Num15z0"/>
    <w:rPr>
      <w:rFonts w:ascii="Symbol" w:hAnsi="Symbol" w:cs="OpenSymbol, 'Arial Unicode MS'"/>
    </w:rPr>
  </w:style>
  <w:style w:type="character" w:customStyle="1" w:styleId="WW8Num16z0">
    <w:name w:val="WW8Num16z0"/>
    <w:rPr>
      <w:rFonts w:ascii="Symbol" w:hAnsi="Symbol" w:cs="OpenSymbol, 'Arial Unicode MS'"/>
    </w:rPr>
  </w:style>
  <w:style w:type="character" w:customStyle="1" w:styleId="WW8Num12z0">
    <w:name w:val="WW8Num12z0"/>
    <w:rPr>
      <w:rFonts w:ascii="Symbol" w:hAnsi="Symbol" w:cs="OpenSymbol, 'Arial Unicode MS'"/>
    </w:rPr>
  </w:style>
  <w:style w:type="numbering" w:customStyle="1" w:styleId="Outline">
    <w:name w:val="Outline"/>
    <w:basedOn w:val="Aucuneliste"/>
    <w:pPr>
      <w:numPr>
        <w:numId w:val="2"/>
      </w:numPr>
    </w:pPr>
  </w:style>
  <w:style w:type="numbering" w:customStyle="1" w:styleId="WW8Num4">
    <w:name w:val="WW8Num4"/>
    <w:basedOn w:val="Aucuneliste"/>
    <w:pPr>
      <w:numPr>
        <w:numId w:val="3"/>
      </w:numPr>
    </w:pPr>
  </w:style>
  <w:style w:type="numbering" w:customStyle="1" w:styleId="WW8Num10">
    <w:name w:val="WW8Num10"/>
    <w:basedOn w:val="Aucuneliste"/>
    <w:pPr>
      <w:numPr>
        <w:numId w:val="4"/>
      </w:numPr>
    </w:pPr>
  </w:style>
  <w:style w:type="numbering" w:customStyle="1" w:styleId="WW8Num17">
    <w:name w:val="WW8Num17"/>
    <w:basedOn w:val="Aucuneliste"/>
    <w:pPr>
      <w:numPr>
        <w:numId w:val="5"/>
      </w:numPr>
    </w:pPr>
  </w:style>
  <w:style w:type="numbering" w:customStyle="1" w:styleId="WW8Num15">
    <w:name w:val="WW8Num15"/>
    <w:basedOn w:val="Aucuneliste"/>
    <w:pPr>
      <w:numPr>
        <w:numId w:val="6"/>
      </w:numPr>
    </w:pPr>
  </w:style>
  <w:style w:type="numbering" w:customStyle="1" w:styleId="WW8Num16">
    <w:name w:val="WW8Num16"/>
    <w:basedOn w:val="Aucuneliste"/>
    <w:pPr>
      <w:numPr>
        <w:numId w:val="7"/>
      </w:numPr>
    </w:pPr>
  </w:style>
  <w:style w:type="numbering" w:customStyle="1" w:styleId="WW8Num12">
    <w:name w:val="WW8Num12"/>
    <w:basedOn w:val="Aucuneliste"/>
    <w:pPr>
      <w:numPr>
        <w:numId w:val="8"/>
      </w:numPr>
    </w:pPr>
  </w:style>
  <w:style w:type="paragraph" w:styleId="Paragraphedeliste">
    <w:name w:val="List Paragraph"/>
    <w:basedOn w:val="Normal"/>
    <w:uiPriority w:val="34"/>
    <w:qFormat/>
    <w:rsid w:val="00AD7EFD"/>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3687</Words>
  <Characters>20284</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A&amp;Parchitecture</dc:creator>
  <cp:lastModifiedBy>Licence Office</cp:lastModifiedBy>
  <cp:revision>2</cp:revision>
  <cp:lastPrinted>2022-04-19T06:58:00Z</cp:lastPrinted>
  <dcterms:created xsi:type="dcterms:W3CDTF">2023-03-16T08:28:00Z</dcterms:created>
  <dcterms:modified xsi:type="dcterms:W3CDTF">2023-03-16T08:28:00Z</dcterms:modified>
</cp:coreProperties>
</file>